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72BF5" w:rsidRDefault="007C0F54">
      <w:pPr>
        <w:spacing w:line="360" w:lineRule="auto"/>
        <w:jc w:val="center"/>
        <w:rPr>
          <w:rFonts w:ascii="黑体" w:eastAsia="黑体" w:hAnsi="黑体" w:cs="黑体"/>
          <w:b/>
          <w:sz w:val="32"/>
        </w:rPr>
      </w:pPr>
      <w:r>
        <w:rPr>
          <w:rFonts w:ascii="黑体" w:eastAsia="黑体" w:hAnsi="黑体" w:cs="黑体" w:hint="eastAsia"/>
          <w:b/>
          <w:sz w:val="32"/>
        </w:rPr>
        <w:t xml:space="preserve">             </w:t>
      </w:r>
      <w:r>
        <w:rPr>
          <w:rFonts w:ascii="黑体" w:eastAsia="黑体" w:hAnsi="黑体" w:cs="黑体" w:hint="eastAsia"/>
          <w:b/>
          <w:sz w:val="32"/>
        </w:rPr>
        <w:t>九年级一阶段学情调查历史</w:t>
      </w:r>
      <w:r>
        <w:rPr>
          <w:rFonts w:ascii="黑体" w:eastAsia="黑体" w:hAnsi="黑体" w:cs="黑体" w:hint="eastAsia"/>
          <w:b/>
          <w:sz w:val="32"/>
        </w:rPr>
        <w:t xml:space="preserve">        </w:t>
      </w:r>
      <w:r>
        <w:rPr>
          <w:rFonts w:eastAsia="黑体"/>
          <w:b/>
          <w:sz w:val="24"/>
        </w:rPr>
        <w:t>2025.9</w:t>
      </w:r>
    </w:p>
    <w:p w:rsidR="00A6563F" w:rsidRDefault="00A6563F">
      <w:pPr>
        <w:jc w:val="center"/>
        <w:rPr>
          <w:rFonts w:hint="eastAsia"/>
          <w:b/>
          <w:bCs/>
        </w:rPr>
      </w:pPr>
    </w:p>
    <w:p w:rsidR="00172BF5" w:rsidRDefault="007C0F54">
      <w:pPr>
        <w:jc w:val="center"/>
        <w:rPr>
          <w:rFonts w:eastAsiaTheme="minorEastAsia"/>
          <w:b/>
          <w:bCs/>
        </w:rPr>
      </w:pPr>
      <w:r>
        <w:rPr>
          <w:rFonts w:hint="eastAsia"/>
          <w:b/>
          <w:bCs/>
        </w:rPr>
        <w:t>第一部分</w:t>
      </w:r>
      <w:r>
        <w:rPr>
          <w:rFonts w:hint="eastAsia"/>
          <w:b/>
          <w:bCs/>
        </w:rPr>
        <w:t xml:space="preserve">  </w:t>
      </w:r>
      <w:r>
        <w:rPr>
          <w:rFonts w:eastAsiaTheme="minorEastAsia"/>
          <w:b/>
          <w:bCs/>
        </w:rPr>
        <w:t>选择题</w:t>
      </w:r>
      <w:r>
        <w:rPr>
          <w:rFonts w:hint="eastAsia"/>
          <w:b/>
          <w:bCs/>
        </w:rPr>
        <w:t>（共</w:t>
      </w:r>
      <w:r>
        <w:rPr>
          <w:rFonts w:hint="eastAsia"/>
          <w:b/>
          <w:bCs/>
        </w:rPr>
        <w:t>24</w:t>
      </w:r>
      <w:r>
        <w:rPr>
          <w:rFonts w:hint="eastAsia"/>
          <w:b/>
          <w:bCs/>
        </w:rPr>
        <w:t>分）</w:t>
      </w:r>
    </w:p>
    <w:p w:rsidR="00172BF5" w:rsidRDefault="007C0F54">
      <w:pPr>
        <w:spacing w:line="360" w:lineRule="auto"/>
      </w:pPr>
      <w:r>
        <w:t>1</w:t>
      </w:r>
      <w:r>
        <w:t>．约公元前</w:t>
      </w:r>
      <w:r>
        <w:t>4000—3000</w:t>
      </w:r>
      <w:r>
        <w:t>年，古代文明在西亚两河流域、北非尼罗河流域、中国黄河和长江流域、南亚印度河流域、欧洲爱琴海地区等世界多地诞生。这说明世界古代文明</w:t>
      </w:r>
    </w:p>
    <w:p w:rsidR="00172BF5" w:rsidRDefault="007C0F54">
      <w:pPr>
        <w:spacing w:line="360" w:lineRule="auto"/>
        <w:ind w:firstLineChars="100" w:firstLine="210"/>
      </w:pPr>
      <w:r>
        <w:t>A</w:t>
      </w:r>
      <w:r>
        <w:t>．同质趋同</w:t>
      </w:r>
      <w:r>
        <w:rPr>
          <w:rFonts w:hint="eastAsia"/>
        </w:rPr>
        <w:tab/>
      </w:r>
      <w:r>
        <w:rPr>
          <w:rFonts w:hint="eastAsia"/>
        </w:rPr>
        <w:tab/>
      </w:r>
      <w:r>
        <w:rPr>
          <w:rFonts w:hint="eastAsia"/>
        </w:rPr>
        <w:tab/>
      </w:r>
      <w:r>
        <w:t>B</w:t>
      </w:r>
      <w:r>
        <w:t>．互融互鉴</w:t>
      </w:r>
      <w:r>
        <w:rPr>
          <w:rFonts w:hint="eastAsia"/>
        </w:rPr>
        <w:tab/>
      </w:r>
      <w:r>
        <w:rPr>
          <w:rFonts w:hint="eastAsia"/>
        </w:rPr>
        <w:tab/>
      </w:r>
      <w:r>
        <w:rPr>
          <w:rFonts w:hint="eastAsia"/>
        </w:rPr>
        <w:tab/>
      </w:r>
      <w:r>
        <w:t>C</w:t>
      </w:r>
      <w:r>
        <w:t>．多源多样</w:t>
      </w:r>
      <w:r>
        <w:rPr>
          <w:rFonts w:hint="eastAsia"/>
        </w:rPr>
        <w:tab/>
      </w:r>
      <w:r>
        <w:rPr>
          <w:rFonts w:hint="eastAsia"/>
        </w:rPr>
        <w:tab/>
      </w:r>
      <w:r>
        <w:rPr>
          <w:rFonts w:hint="eastAsia"/>
        </w:rPr>
        <w:tab/>
      </w:r>
      <w:r>
        <w:t>D</w:t>
      </w:r>
      <w:r>
        <w:t>．封闭隔绝</w:t>
      </w:r>
    </w:p>
    <w:p w:rsidR="00172BF5" w:rsidRDefault="007C0F54">
      <w:pPr>
        <w:spacing w:line="360" w:lineRule="auto"/>
      </w:pPr>
      <w:r>
        <w:t>2</w:t>
      </w:r>
      <w:r>
        <w:t>．某旅行社为配合中学生研学旅行，制作了下面的旅行广告，其中符合历史事实的一句广告词是</w:t>
      </w:r>
    </w:p>
    <w:p w:rsidR="00172BF5" w:rsidRDefault="007C0F54">
      <w:pPr>
        <w:spacing w:line="360" w:lineRule="auto"/>
        <w:ind w:firstLineChars="100" w:firstLine="210"/>
      </w:pPr>
      <w:r>
        <w:t>A.</w:t>
      </w:r>
      <w:r>
        <w:t>在恒河南岸观光，欣赏古巴比伦城遗址</w:t>
      </w:r>
    </w:p>
    <w:p w:rsidR="00172BF5" w:rsidRDefault="007C0F54">
      <w:pPr>
        <w:spacing w:line="360" w:lineRule="auto"/>
        <w:ind w:firstLineChars="100" w:firstLine="210"/>
      </w:pPr>
      <w:r>
        <w:t>B.</w:t>
      </w:r>
      <w:r>
        <w:t>在两河流域驻足，感受古代印度的风采</w:t>
      </w:r>
    </w:p>
    <w:p w:rsidR="00172BF5" w:rsidRDefault="007C0F54">
      <w:pPr>
        <w:spacing w:line="360" w:lineRule="auto"/>
        <w:ind w:firstLineChars="100" w:firstLine="210"/>
      </w:pPr>
      <w:r>
        <w:t>C.</w:t>
      </w:r>
      <w:r>
        <w:t>沿尼罗河而行，领略长城的壮美</w:t>
      </w:r>
    </w:p>
    <w:p w:rsidR="00172BF5" w:rsidRDefault="007C0F54">
      <w:pPr>
        <w:spacing w:line="360" w:lineRule="auto"/>
        <w:ind w:firstLineChars="100" w:firstLine="210"/>
      </w:pPr>
      <w:r>
        <w:t>D.</w:t>
      </w:r>
      <w:r>
        <w:t>参观雅典历史博物馆，感叹古代民主政治的精妙</w:t>
      </w:r>
    </w:p>
    <w:p w:rsidR="00172BF5" w:rsidRDefault="007C0F54">
      <w:pPr>
        <w:spacing w:line="360" w:lineRule="auto"/>
      </w:pPr>
      <w:r>
        <w:t>3</w:t>
      </w:r>
      <w:r>
        <w:t>．下列关于</w:t>
      </w:r>
      <w:r>
        <w:t>“</w:t>
      </w:r>
      <w:r>
        <w:t>古代亚非文明</w:t>
      </w:r>
      <w:r>
        <w:t>”</w:t>
      </w:r>
      <w:r>
        <w:t>的历史资料中，可信度最高的是</w:t>
      </w:r>
    </w:p>
    <w:p w:rsidR="00172BF5" w:rsidRDefault="007C0F54">
      <w:pPr>
        <w:spacing w:line="360" w:lineRule="auto"/>
        <w:ind w:firstLineChars="100" w:firstLine="210"/>
      </w:pPr>
      <w:r>
        <w:t>A</w:t>
      </w:r>
      <w:r>
        <w:t>．电影</w:t>
      </w:r>
      <w:r>
        <w:t xml:space="preserve"> </w:t>
      </w:r>
      <w:r>
        <w:t>《阿育王》</w:t>
      </w:r>
      <w:r>
        <w:rPr>
          <w:rFonts w:hint="eastAsia"/>
        </w:rPr>
        <w:tab/>
      </w:r>
      <w:r>
        <w:rPr>
          <w:rFonts w:hint="eastAsia"/>
        </w:rPr>
        <w:tab/>
      </w:r>
      <w:r>
        <w:rPr>
          <w:rFonts w:hint="eastAsia"/>
        </w:rPr>
        <w:tab/>
      </w:r>
      <w:r>
        <w:rPr>
          <w:rFonts w:hint="eastAsia"/>
        </w:rPr>
        <w:tab/>
      </w:r>
      <w:r>
        <w:rPr>
          <w:rFonts w:hint="eastAsia"/>
        </w:rPr>
        <w:tab/>
      </w:r>
      <w:r>
        <w:rPr>
          <w:rFonts w:hint="eastAsia"/>
        </w:rPr>
        <w:tab/>
      </w:r>
      <w:r>
        <w:t>B</w:t>
      </w:r>
      <w:r>
        <w:t>．纪录片</w:t>
      </w:r>
      <w:r>
        <w:t xml:space="preserve"> </w:t>
      </w:r>
      <w:r>
        <w:t>《</w:t>
      </w:r>
      <w:r>
        <w:t>消失的古巴比伦》</w:t>
      </w:r>
    </w:p>
    <w:p w:rsidR="00172BF5" w:rsidRDefault="007C0F54">
      <w:pPr>
        <w:spacing w:line="360" w:lineRule="auto"/>
        <w:ind w:firstLineChars="100" w:firstLine="210"/>
      </w:pPr>
      <w:r>
        <w:t>C</w:t>
      </w:r>
      <w:r>
        <w:t>．神话</w:t>
      </w:r>
      <w:r>
        <w:t xml:space="preserve"> </w:t>
      </w:r>
      <w:r>
        <w:t>《女娲补天》</w:t>
      </w:r>
      <w:r>
        <w:tab/>
      </w:r>
      <w:r>
        <w:rPr>
          <w:rFonts w:hint="eastAsia"/>
        </w:rPr>
        <w:tab/>
      </w:r>
      <w:r>
        <w:rPr>
          <w:rFonts w:hint="eastAsia"/>
        </w:rPr>
        <w:tab/>
      </w:r>
      <w:r>
        <w:rPr>
          <w:rFonts w:hint="eastAsia"/>
        </w:rPr>
        <w:tab/>
      </w:r>
      <w:r>
        <w:rPr>
          <w:rFonts w:hint="eastAsia"/>
        </w:rPr>
        <w:tab/>
      </w:r>
      <w:r>
        <w:rPr>
          <w:rFonts w:hint="eastAsia"/>
        </w:rPr>
        <w:tab/>
      </w:r>
      <w:r>
        <w:t>D</w:t>
      </w:r>
      <w:r>
        <w:t>．遗址</w:t>
      </w:r>
      <w:r>
        <w:t xml:space="preserve">    </w:t>
      </w:r>
      <w:r>
        <w:t>摩亨佐</w:t>
      </w:r>
      <w:r>
        <w:t>·</w:t>
      </w:r>
      <w:r>
        <w:t>达罗</w:t>
      </w:r>
    </w:p>
    <w:p w:rsidR="00172BF5" w:rsidRDefault="007C0F54">
      <w:pPr>
        <w:spacing w:line="360" w:lineRule="auto"/>
      </w:pPr>
      <w:r>
        <w:t>4</w:t>
      </w:r>
      <w:r>
        <w:t>．公元前</w:t>
      </w:r>
      <w:r>
        <w:t xml:space="preserve"> 453 </w:t>
      </w:r>
      <w:r>
        <w:t>年，罗马考察团前往希腊，经过近一年的考察，认为雅典的政治制度是</w:t>
      </w:r>
      <w:r>
        <w:t>“</w:t>
      </w:r>
      <w:r>
        <w:t>外现的民主，</w:t>
      </w:r>
      <w:r>
        <w:t xml:space="preserve"> </w:t>
      </w:r>
      <w:r>
        <w:t>实质的独裁</w:t>
      </w:r>
      <w:r>
        <w:t>”</w:t>
      </w:r>
      <w:r>
        <w:t>。考察团做出这一判断的主要依据是</w:t>
      </w:r>
      <w:r>
        <w:t xml:space="preserve"> </w:t>
      </w:r>
    </w:p>
    <w:p w:rsidR="00172BF5" w:rsidRDefault="007C0F54">
      <w:pPr>
        <w:spacing w:line="360" w:lineRule="auto"/>
        <w:ind w:firstLineChars="100" w:firstLine="210"/>
      </w:pPr>
      <w:r>
        <w:t>A</w:t>
      </w:r>
      <w:r>
        <w:t>．</w:t>
      </w:r>
      <w:r>
        <w:t xml:space="preserve"> </w:t>
      </w:r>
      <w:r>
        <w:t>广大妇女不能参加城邦的公民大会</w:t>
      </w:r>
      <w:r>
        <w:t xml:space="preserve">    </w:t>
      </w:r>
      <w:r>
        <w:rPr>
          <w:rFonts w:hint="eastAsia"/>
        </w:rPr>
        <w:tab/>
      </w:r>
      <w:r>
        <w:t>B</w:t>
      </w:r>
      <w:r>
        <w:t>．</w:t>
      </w:r>
      <w:r>
        <w:t xml:space="preserve"> </w:t>
      </w:r>
      <w:r>
        <w:t>城邦的实权掌握在少数奴隶主手中</w:t>
      </w:r>
    </w:p>
    <w:p w:rsidR="00172BF5" w:rsidRDefault="007C0F54">
      <w:pPr>
        <w:spacing w:line="360" w:lineRule="auto"/>
        <w:ind w:firstLineChars="100" w:firstLine="210"/>
      </w:pPr>
      <w:r>
        <w:t xml:space="preserve">C </w:t>
      </w:r>
      <w:r>
        <w:t>．雅典民主制实质是一种直接民主制</w:t>
      </w:r>
      <w:r>
        <w:t xml:space="preserve">    </w:t>
      </w:r>
      <w:r>
        <w:rPr>
          <w:rFonts w:hint="eastAsia"/>
        </w:rPr>
        <w:tab/>
      </w:r>
      <w:r>
        <w:t>D</w:t>
      </w:r>
      <w:r>
        <w:t>．</w:t>
      </w:r>
      <w:r>
        <w:t xml:space="preserve"> </w:t>
      </w:r>
      <w:r>
        <w:t>向雅典城邦纳税的外邦人无选举权</w:t>
      </w:r>
    </w:p>
    <w:p w:rsidR="00172BF5" w:rsidRDefault="007C0F54">
      <w:pPr>
        <w:spacing w:line="360" w:lineRule="auto"/>
      </w:pPr>
      <w:r>
        <w:t>5</w:t>
      </w:r>
      <w:r>
        <w:t>．地中海见证了一个城市</w:t>
      </w:r>
      <w:r>
        <w:t>——</w:t>
      </w:r>
      <w:r>
        <w:t>罗马的成长，它从几个山丘到庞大的帝国，从一个默默无闻的地区变成了整个地中海的主人。罗马共和国建立于公元前</w:t>
      </w:r>
      <w:r>
        <w:t>509</w:t>
      </w:r>
      <w:r>
        <w:t>年，这一时间大致位于以下年代标尺中的</w:t>
      </w:r>
    </w:p>
    <w:p w:rsidR="00172BF5" w:rsidRDefault="007C0F54">
      <w:pPr>
        <w:spacing w:line="360" w:lineRule="auto"/>
      </w:pPr>
      <w:r>
        <w:rPr>
          <w:noProof/>
        </w:rPr>
        <w:drawing>
          <wp:inline distT="0" distB="0" distL="114300" distR="114300">
            <wp:extent cx="3714750" cy="552450"/>
            <wp:effectExtent l="0" t="0" r="0" b="0"/>
            <wp:docPr id="25" name="图片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5" descr="IMG_256"/>
                    <pic:cNvPicPr>
                      <a:picLocks noChangeAspect="1"/>
                    </pic:cNvPicPr>
                  </pic:nvPicPr>
                  <pic:blipFill>
                    <a:blip r:embed="rId8">
                      <a:lum bright="-18000" contrast="36000"/>
                    </a:blip>
                    <a:stretch>
                      <a:fillRect/>
                    </a:stretch>
                  </pic:blipFill>
                  <pic:spPr>
                    <a:xfrm>
                      <a:off x="0" y="0"/>
                      <a:ext cx="3714750" cy="552450"/>
                    </a:xfrm>
                    <a:prstGeom prst="rect">
                      <a:avLst/>
                    </a:prstGeom>
                    <a:noFill/>
                    <a:ln w="9525">
                      <a:noFill/>
                    </a:ln>
                  </pic:spPr>
                </pic:pic>
              </a:graphicData>
            </a:graphic>
          </wp:inline>
        </w:drawing>
      </w:r>
    </w:p>
    <w:p w:rsidR="00172BF5" w:rsidRDefault="00172BF5">
      <w:pPr>
        <w:spacing w:line="360" w:lineRule="auto"/>
      </w:pPr>
    </w:p>
    <w:p w:rsidR="00172BF5" w:rsidRDefault="007C0F54">
      <w:pPr>
        <w:spacing w:line="360" w:lineRule="auto"/>
        <w:ind w:firstLineChars="100" w:firstLine="210"/>
      </w:pPr>
      <w:r>
        <w:t>A</w:t>
      </w:r>
      <w:r>
        <w:t>．</w:t>
      </w:r>
      <w:r>
        <w:t>A</w:t>
      </w:r>
      <w:r>
        <w:rPr>
          <w:rFonts w:hint="eastAsia"/>
        </w:rPr>
        <w:tab/>
      </w:r>
      <w:r>
        <w:rPr>
          <w:rFonts w:hint="eastAsia"/>
        </w:rPr>
        <w:tab/>
      </w:r>
      <w:r>
        <w:rPr>
          <w:rFonts w:hint="eastAsia"/>
        </w:rPr>
        <w:tab/>
      </w:r>
      <w:r>
        <w:rPr>
          <w:rFonts w:hint="eastAsia"/>
        </w:rPr>
        <w:tab/>
      </w:r>
      <w:r>
        <w:rPr>
          <w:rFonts w:hint="eastAsia"/>
        </w:rPr>
        <w:tab/>
      </w:r>
      <w:r>
        <w:t>B</w:t>
      </w:r>
      <w:r>
        <w:t>．</w:t>
      </w:r>
      <w:r>
        <w:t>B</w:t>
      </w:r>
      <w:r>
        <w:rPr>
          <w:rFonts w:hint="eastAsia"/>
        </w:rPr>
        <w:tab/>
      </w:r>
      <w:r>
        <w:rPr>
          <w:rFonts w:hint="eastAsia"/>
        </w:rPr>
        <w:tab/>
      </w:r>
      <w:r>
        <w:rPr>
          <w:rFonts w:hint="eastAsia"/>
        </w:rPr>
        <w:tab/>
      </w:r>
      <w:r>
        <w:rPr>
          <w:rFonts w:hint="eastAsia"/>
        </w:rPr>
        <w:tab/>
      </w:r>
      <w:r>
        <w:t>C</w:t>
      </w:r>
      <w:r>
        <w:t>．</w:t>
      </w:r>
      <w:r>
        <w:t xml:space="preserve">C        </w:t>
      </w:r>
      <w:r>
        <w:rPr>
          <w:rFonts w:hint="eastAsia"/>
        </w:rPr>
        <w:tab/>
      </w:r>
      <w:r>
        <w:t>D</w:t>
      </w:r>
      <w:r>
        <w:t>．</w:t>
      </w:r>
      <w:r>
        <w:t>D</w:t>
      </w:r>
    </w:p>
    <w:p w:rsidR="00172BF5" w:rsidRDefault="007C0F54">
      <w:pPr>
        <w:spacing w:line="360" w:lineRule="auto"/>
      </w:pPr>
      <w:r>
        <w:t>6</w:t>
      </w:r>
      <w:r>
        <w:t>．如下是</w:t>
      </w:r>
      <w:r>
        <w:t>“</w:t>
      </w:r>
      <w:r>
        <w:t>罗马法学演变</w:t>
      </w:r>
      <w:r>
        <w:t>”</w:t>
      </w:r>
      <w:r>
        <w:t>流程图，对其内容解读正确的是</w:t>
      </w:r>
    </w:p>
    <w:p w:rsidR="00172BF5" w:rsidRDefault="007C0F54">
      <w:pPr>
        <w:spacing w:line="360" w:lineRule="auto"/>
      </w:pPr>
      <w:r>
        <w:rPr>
          <w:noProof/>
        </w:rPr>
        <w:drawing>
          <wp:inline distT="0" distB="0" distL="0" distR="0">
            <wp:extent cx="3985260" cy="948690"/>
            <wp:effectExtent l="0" t="0" r="15240" b="3810"/>
            <wp:docPr id="8" name="/Upload/image/20250618/20250618121723_9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Upload/image/20250618/20250618121723_9111.png"/>
                    <pic:cNvPicPr>
                      <a:picLocks noChangeAspect="1" noChangeArrowheads="1"/>
                    </pic:cNvPicPr>
                  </pic:nvPicPr>
                  <pic:blipFill>
                    <a:blip r:embed="rId9" cstate="print">
                      <a:lum bright="-24000" contrast="42000"/>
                    </a:blip>
                    <a:srcRect/>
                    <a:stretch>
                      <a:fillRect/>
                    </a:stretch>
                  </pic:blipFill>
                  <pic:spPr>
                    <a:xfrm>
                      <a:off x="0" y="0"/>
                      <a:ext cx="3032388" cy="722259"/>
                    </a:xfrm>
                    <a:prstGeom prst="rect">
                      <a:avLst/>
                    </a:prstGeom>
                  </pic:spPr>
                </pic:pic>
              </a:graphicData>
            </a:graphic>
          </wp:inline>
        </w:drawing>
      </w:r>
    </w:p>
    <w:p w:rsidR="00172BF5" w:rsidRDefault="00172BF5">
      <w:pPr>
        <w:spacing w:line="360" w:lineRule="auto"/>
      </w:pPr>
    </w:p>
    <w:p w:rsidR="00172BF5" w:rsidRDefault="007C0F54">
      <w:pPr>
        <w:spacing w:line="360" w:lineRule="auto"/>
        <w:ind w:firstLineChars="100" w:firstLine="210"/>
      </w:pPr>
      <w:r>
        <w:t>A</w:t>
      </w:r>
      <w:r>
        <w:t>．习惯法属于定罪量刑有文字依据的成文法</w:t>
      </w:r>
    </w:p>
    <w:p w:rsidR="00172BF5" w:rsidRDefault="007C0F54">
      <w:pPr>
        <w:spacing w:line="360" w:lineRule="auto"/>
        <w:ind w:firstLineChars="100" w:firstLine="210"/>
      </w:pPr>
      <w:r>
        <w:t>B</w:t>
      </w:r>
      <w:r>
        <w:t>．《十二铜表法》是罗马法制建设的第一步</w:t>
      </w:r>
    </w:p>
    <w:p w:rsidR="00172BF5" w:rsidRDefault="007C0F54">
      <w:pPr>
        <w:spacing w:line="360" w:lineRule="auto"/>
        <w:ind w:firstLineChars="100" w:firstLine="210"/>
      </w:pPr>
      <w:r>
        <w:t>C</w:t>
      </w:r>
      <w:r>
        <w:t>．《罗马民法大全》编纂于罗马共和国时期</w:t>
      </w:r>
    </w:p>
    <w:p w:rsidR="00172BF5" w:rsidRDefault="007C0F54">
      <w:pPr>
        <w:spacing w:line="360" w:lineRule="auto"/>
        <w:ind w:firstLineChars="100" w:firstLine="210"/>
      </w:pPr>
      <w:r>
        <w:t>D</w:t>
      </w:r>
      <w:r>
        <w:t>．《罗马民法大全》奠定了欧洲法学的基础</w:t>
      </w:r>
    </w:p>
    <w:p w:rsidR="00172BF5" w:rsidRDefault="007C0F54">
      <w:pPr>
        <w:spacing w:line="360" w:lineRule="auto"/>
      </w:pPr>
      <w:r>
        <w:t>7</w:t>
      </w:r>
      <w:r>
        <w:t>．在中古西欧社会，僧侣是祈祷的人，骑士是作战的人，农民是劳作的人，其中</w:t>
      </w:r>
      <w:r>
        <w:t>“</w:t>
      </w:r>
      <w:r>
        <w:t>僧侣</w:t>
      </w:r>
      <w:r>
        <w:t>”</w:t>
      </w:r>
      <w:r>
        <w:t>来自于</w:t>
      </w:r>
    </w:p>
    <w:p w:rsidR="00172BF5" w:rsidRDefault="007C0F54">
      <w:pPr>
        <w:spacing w:line="360" w:lineRule="auto"/>
        <w:ind w:firstLineChars="100" w:firstLine="210"/>
      </w:pPr>
      <w:r>
        <w:t>A</w:t>
      </w:r>
      <w:r>
        <w:t>．印度教</w:t>
      </w:r>
      <w:r>
        <w:rPr>
          <w:rFonts w:hint="eastAsia"/>
        </w:rPr>
        <w:tab/>
      </w:r>
      <w:r>
        <w:rPr>
          <w:rFonts w:hint="eastAsia"/>
        </w:rPr>
        <w:tab/>
      </w:r>
      <w:r>
        <w:rPr>
          <w:rFonts w:hint="eastAsia"/>
        </w:rPr>
        <w:tab/>
      </w:r>
      <w:r>
        <w:t>B</w:t>
      </w:r>
      <w:r>
        <w:t>．伊斯兰教</w:t>
      </w:r>
      <w:r>
        <w:rPr>
          <w:rFonts w:hint="eastAsia"/>
        </w:rPr>
        <w:tab/>
      </w:r>
      <w:r>
        <w:rPr>
          <w:rFonts w:hint="eastAsia"/>
        </w:rPr>
        <w:tab/>
      </w:r>
      <w:r>
        <w:rPr>
          <w:rFonts w:hint="eastAsia"/>
        </w:rPr>
        <w:tab/>
      </w:r>
      <w:r>
        <w:t>C</w:t>
      </w:r>
      <w:r>
        <w:t>．基督教</w:t>
      </w:r>
      <w:r>
        <w:rPr>
          <w:rFonts w:hint="eastAsia"/>
        </w:rPr>
        <w:tab/>
      </w:r>
      <w:r>
        <w:rPr>
          <w:rFonts w:hint="eastAsia"/>
        </w:rPr>
        <w:tab/>
      </w:r>
      <w:r>
        <w:rPr>
          <w:rFonts w:hint="eastAsia"/>
        </w:rPr>
        <w:tab/>
      </w:r>
      <w:r>
        <w:t>D</w:t>
      </w:r>
      <w:r>
        <w:t>．道教</w:t>
      </w:r>
    </w:p>
    <w:p w:rsidR="00172BF5" w:rsidRDefault="007C0F54">
      <w:pPr>
        <w:spacing w:line="360" w:lineRule="auto"/>
      </w:pPr>
      <w:r>
        <w:t>8</w:t>
      </w:r>
      <w:r>
        <w:t>．著名学者刘景华在《人类六千年》中写道：</w:t>
      </w:r>
      <w:r>
        <w:t>“</w:t>
      </w:r>
      <w:r>
        <w:t>由于层层封受土地，</w:t>
      </w:r>
      <w:r>
        <w:t>9</w:t>
      </w:r>
      <w:r>
        <w:t>世纪至</w:t>
      </w:r>
      <w:r>
        <w:t>10</w:t>
      </w:r>
      <w:r>
        <w:t>世纪的西欧便形成了一种金字塔式的封建等级关系。</w:t>
      </w:r>
      <w:r>
        <w:t>”</w:t>
      </w:r>
      <w:r>
        <w:t>下列构成</w:t>
      </w:r>
      <w:r>
        <w:t>“</w:t>
      </w:r>
      <w:r>
        <w:t>金字塔式的封建等级关系</w:t>
      </w:r>
      <w:r>
        <w:t>”</w:t>
      </w:r>
      <w:r>
        <w:t>的是</w:t>
      </w:r>
    </w:p>
    <w:p w:rsidR="00172BF5" w:rsidRDefault="007C0F54">
      <w:pPr>
        <w:spacing w:line="360" w:lineRule="auto"/>
        <w:ind w:firstLineChars="100" w:firstLine="210"/>
      </w:pPr>
      <w:r>
        <w:t>A</w:t>
      </w:r>
      <w:r>
        <w:t>．庄园与法庭</w:t>
      </w:r>
      <w:r>
        <w:tab/>
      </w:r>
      <w:r>
        <w:rPr>
          <w:rFonts w:hint="eastAsia"/>
        </w:rPr>
        <w:tab/>
      </w:r>
      <w:r>
        <w:t>B</w:t>
      </w:r>
      <w:r>
        <w:t>．教会与大学</w:t>
      </w:r>
      <w:r>
        <w:tab/>
      </w:r>
      <w:r>
        <w:rPr>
          <w:rFonts w:hint="eastAsia"/>
        </w:rPr>
        <w:tab/>
      </w:r>
      <w:r>
        <w:t>C</w:t>
      </w:r>
      <w:r>
        <w:t>．封君与封臣</w:t>
      </w:r>
      <w:r>
        <w:tab/>
      </w:r>
      <w:r>
        <w:rPr>
          <w:rFonts w:hint="eastAsia"/>
        </w:rPr>
        <w:tab/>
      </w:r>
      <w:r>
        <w:t>D</w:t>
      </w:r>
      <w:r>
        <w:t>．富农与市民</w:t>
      </w:r>
    </w:p>
    <w:p w:rsidR="00172BF5" w:rsidRDefault="007C0F54">
      <w:pPr>
        <w:spacing w:line="360" w:lineRule="auto"/>
      </w:pPr>
      <w:r>
        <w:t>9</w:t>
      </w:r>
      <w:r>
        <w:t>．自给自足是中国封建社会小农经济的特征，在中世</w:t>
      </w:r>
      <w:r>
        <w:t>纪的欧洲也流行同样的自给自足的经济形式，在领主的控制下，它是一个独立的政治王国，拥有行政权、司法权等。</w:t>
      </w:r>
      <w:r>
        <w:t>“</w:t>
      </w:r>
      <w:r>
        <w:t>它</w:t>
      </w:r>
      <w:r>
        <w:t>”</w:t>
      </w:r>
      <w:r>
        <w:t>是</w:t>
      </w:r>
    </w:p>
    <w:p w:rsidR="00172BF5" w:rsidRDefault="007C0F54">
      <w:pPr>
        <w:spacing w:line="360" w:lineRule="auto"/>
        <w:ind w:firstLineChars="100" w:firstLine="210"/>
      </w:pPr>
      <w:r>
        <w:t>A</w:t>
      </w:r>
      <w:r>
        <w:t>．希腊城邦</w:t>
      </w:r>
      <w:r>
        <w:tab/>
      </w:r>
      <w:r>
        <w:rPr>
          <w:rFonts w:hint="eastAsia"/>
        </w:rPr>
        <w:tab/>
      </w:r>
      <w:r>
        <w:t>B</w:t>
      </w:r>
      <w:r>
        <w:t>．西欧大学</w:t>
      </w:r>
      <w:r>
        <w:tab/>
      </w:r>
      <w:r>
        <w:rPr>
          <w:rFonts w:hint="eastAsia"/>
        </w:rPr>
        <w:tab/>
      </w:r>
      <w:r>
        <w:t>C</w:t>
      </w:r>
      <w:r>
        <w:t>．自由城市</w:t>
      </w:r>
      <w:r>
        <w:tab/>
      </w:r>
      <w:r>
        <w:rPr>
          <w:rFonts w:hint="eastAsia"/>
        </w:rPr>
        <w:tab/>
      </w:r>
      <w:r>
        <w:t>D</w:t>
      </w:r>
      <w:r>
        <w:t>．西欧庄园</w:t>
      </w:r>
    </w:p>
    <w:p w:rsidR="00172BF5" w:rsidRDefault="007C0F54">
      <w:pPr>
        <w:spacing w:line="360" w:lineRule="auto"/>
      </w:pPr>
      <w:r>
        <w:t>10</w:t>
      </w:r>
      <w:r>
        <w:t>．历史解释是以史料为依据，客观地认识和评判历史的态度和方法。下列选项属于历史解释的是</w:t>
      </w:r>
    </w:p>
    <w:p w:rsidR="00172BF5" w:rsidRDefault="007C0F54">
      <w:pPr>
        <w:spacing w:line="360" w:lineRule="auto"/>
        <w:ind w:firstLineChars="100" w:firstLine="210"/>
      </w:pPr>
      <w:r>
        <w:t>A</w:t>
      </w:r>
      <w:r>
        <w:t>．公元前</w:t>
      </w:r>
      <w:r>
        <w:t>27</w:t>
      </w:r>
      <w:r>
        <w:t>年，屋大维建立了罗马帝国</w:t>
      </w:r>
    </w:p>
    <w:p w:rsidR="00172BF5" w:rsidRDefault="007C0F54">
      <w:pPr>
        <w:spacing w:line="360" w:lineRule="auto"/>
        <w:ind w:firstLineChars="100" w:firstLine="210"/>
      </w:pPr>
      <w:r>
        <w:t>B</w:t>
      </w:r>
      <w:r>
        <w:t>．大学的兴起被认为是欧洲中世纪教育</w:t>
      </w:r>
      <w:r>
        <w:t>“</w:t>
      </w:r>
      <w:r>
        <w:t>最美好的花朵</w:t>
      </w:r>
      <w:r>
        <w:t>”</w:t>
      </w:r>
    </w:p>
    <w:p w:rsidR="00172BF5" w:rsidRDefault="007C0F54">
      <w:pPr>
        <w:spacing w:line="360" w:lineRule="auto"/>
        <w:ind w:firstLineChars="100" w:firstLine="210"/>
      </w:pPr>
      <w:r>
        <w:t>C</w:t>
      </w:r>
      <w:r>
        <w:t>．西欧庄园中的耕地分为自营地和份地</w:t>
      </w:r>
    </w:p>
    <w:p w:rsidR="00172BF5" w:rsidRDefault="007C0F54">
      <w:pPr>
        <w:spacing w:line="360" w:lineRule="auto"/>
        <w:ind w:firstLineChars="100" w:firstLine="210"/>
      </w:pPr>
      <w:r>
        <w:t>D</w:t>
      </w:r>
      <w:r>
        <w:t>．</w:t>
      </w:r>
      <w:r>
        <w:t>7</w:t>
      </w:r>
      <w:r>
        <w:t>世纪初，穆罕默德在麦加创立伊斯兰教</w:t>
      </w:r>
    </w:p>
    <w:p w:rsidR="00172BF5" w:rsidRDefault="007C0F54">
      <w:pPr>
        <w:numPr>
          <w:ilvl w:val="0"/>
          <w:numId w:val="1"/>
        </w:numPr>
        <w:spacing w:line="360" w:lineRule="auto"/>
      </w:pPr>
      <w:r>
        <w:t>“</w:t>
      </w:r>
      <w:r>
        <w:t>这一宗教将松散的部落文化整合起来，并通过各种方式（包括征战、商业、政治、移民等）使各个地区的文化得以传播交流。中国古代的四大发明、印度的从</w:t>
      </w:r>
      <w:r>
        <w:t>0</w:t>
      </w:r>
      <w:r>
        <w:t>到</w:t>
      </w:r>
      <w:r>
        <w:t>9</w:t>
      </w:r>
      <w:r>
        <w:t>的计数法、西方世界的哲学都由该宗教的教徒所传播，并进行完善归纳和总结。</w:t>
      </w:r>
      <w:r>
        <w:t>”“</w:t>
      </w:r>
      <w:r>
        <w:t>这一宗教</w:t>
      </w:r>
      <w:r>
        <w:t>”</w:t>
      </w:r>
      <w:r>
        <w:t>是指</w:t>
      </w:r>
    </w:p>
    <w:p w:rsidR="00172BF5" w:rsidRDefault="007C0F54">
      <w:pPr>
        <w:spacing w:line="360" w:lineRule="auto"/>
        <w:ind w:firstLineChars="100" w:firstLine="210"/>
      </w:pPr>
      <w:r>
        <w:t>A</w:t>
      </w:r>
      <w:r>
        <w:t>．印度教</w:t>
      </w:r>
      <w:r>
        <w:tab/>
      </w:r>
      <w:r>
        <w:rPr>
          <w:rFonts w:hint="eastAsia"/>
        </w:rPr>
        <w:tab/>
      </w:r>
      <w:r>
        <w:t>B</w:t>
      </w:r>
      <w:r>
        <w:t>．基督教</w:t>
      </w:r>
      <w:r>
        <w:tab/>
      </w:r>
      <w:r>
        <w:rPr>
          <w:rFonts w:hint="eastAsia"/>
        </w:rPr>
        <w:tab/>
      </w:r>
      <w:r>
        <w:rPr>
          <w:rFonts w:hint="eastAsia"/>
        </w:rPr>
        <w:tab/>
      </w:r>
      <w:r>
        <w:t>C</w:t>
      </w:r>
      <w:r>
        <w:t>．伊斯兰教</w:t>
      </w:r>
      <w:r>
        <w:tab/>
      </w:r>
      <w:r>
        <w:rPr>
          <w:rFonts w:hint="eastAsia"/>
        </w:rPr>
        <w:tab/>
      </w:r>
      <w:r>
        <w:t>D</w:t>
      </w:r>
      <w:r>
        <w:t>．道教</w:t>
      </w:r>
    </w:p>
    <w:p w:rsidR="00172BF5" w:rsidRDefault="007C0F54">
      <w:pPr>
        <w:spacing w:line="360" w:lineRule="auto"/>
      </w:pPr>
      <w:r>
        <w:t>12</w:t>
      </w:r>
      <w:r>
        <w:t>．他们担当了沟通东西方文化的角色，将中国的造纸术、指南针、火药等重大发明传入了欧洲。他们是</w:t>
      </w:r>
    </w:p>
    <w:p w:rsidR="00172BF5" w:rsidRDefault="007C0F54">
      <w:pPr>
        <w:spacing w:line="360" w:lineRule="auto"/>
        <w:ind w:firstLineChars="100" w:firstLine="210"/>
      </w:pPr>
      <w:r>
        <w:t>A</w:t>
      </w:r>
      <w:r>
        <w:t>．罗马人</w:t>
      </w:r>
      <w:r>
        <w:tab/>
      </w:r>
      <w:r>
        <w:rPr>
          <w:rFonts w:hint="eastAsia"/>
        </w:rPr>
        <w:tab/>
      </w:r>
      <w:r>
        <w:t>B</w:t>
      </w:r>
      <w:r>
        <w:t>．希腊人</w:t>
      </w:r>
      <w:r>
        <w:tab/>
      </w:r>
      <w:r>
        <w:rPr>
          <w:rFonts w:hint="eastAsia"/>
        </w:rPr>
        <w:tab/>
      </w:r>
      <w:r>
        <w:t>C</w:t>
      </w:r>
      <w:r>
        <w:t>．雅利安人</w:t>
      </w:r>
      <w:r>
        <w:tab/>
      </w:r>
      <w:r>
        <w:rPr>
          <w:rFonts w:hint="eastAsia"/>
        </w:rPr>
        <w:tab/>
      </w:r>
      <w:r>
        <w:t>D</w:t>
      </w:r>
      <w:r>
        <w:t>．阿拉伯人</w:t>
      </w:r>
    </w:p>
    <w:p w:rsidR="00172BF5" w:rsidRDefault="007C0F54">
      <w:pPr>
        <w:spacing w:line="360" w:lineRule="auto"/>
      </w:pPr>
      <w:r>
        <w:t>13</w:t>
      </w:r>
      <w:r>
        <w:t>．佛教、基督教和伊斯兰教是世界三大宗教，其共同点是</w:t>
      </w:r>
    </w:p>
    <w:p w:rsidR="00172BF5" w:rsidRDefault="007C0F54">
      <w:pPr>
        <w:spacing w:line="360" w:lineRule="auto"/>
        <w:ind w:firstLineChars="100" w:firstLine="210"/>
      </w:pPr>
      <w:r>
        <w:t>①</w:t>
      </w:r>
      <w:r>
        <w:t>诞生于公</w:t>
      </w:r>
      <w:r>
        <w:t>元前</w:t>
      </w:r>
      <w:r>
        <w:rPr>
          <w:rFonts w:hint="eastAsia"/>
        </w:rPr>
        <w:tab/>
      </w:r>
      <w:r>
        <w:rPr>
          <w:rFonts w:hint="eastAsia"/>
        </w:rPr>
        <w:tab/>
      </w:r>
      <w:r>
        <w:rPr>
          <w:rFonts w:hint="eastAsia"/>
        </w:rPr>
        <w:tab/>
      </w:r>
      <w:r>
        <w:rPr>
          <w:rFonts w:hint="eastAsia"/>
        </w:rPr>
        <w:tab/>
      </w:r>
      <w:r>
        <w:t>②</w:t>
      </w:r>
      <w:r>
        <w:t>诞生于亚洲</w:t>
      </w:r>
    </w:p>
    <w:p w:rsidR="00172BF5" w:rsidRDefault="007C0F54">
      <w:pPr>
        <w:spacing w:line="360" w:lineRule="auto"/>
        <w:ind w:firstLineChars="100" w:firstLine="210"/>
      </w:pPr>
      <w:r>
        <w:t>③</w:t>
      </w:r>
      <w:r>
        <w:t>曾为统治者所利用</w:t>
      </w:r>
      <w:r>
        <w:t xml:space="preserve">      </w:t>
      </w:r>
      <w:r>
        <w:rPr>
          <w:rFonts w:hint="eastAsia"/>
        </w:rPr>
        <w:tab/>
      </w:r>
      <w:r>
        <w:rPr>
          <w:rFonts w:hint="eastAsia"/>
        </w:rPr>
        <w:tab/>
      </w:r>
      <w:r>
        <w:t>④</w:t>
      </w:r>
      <w:r>
        <w:t>曾促进文化交流</w:t>
      </w:r>
    </w:p>
    <w:p w:rsidR="00172BF5" w:rsidRDefault="007C0F54">
      <w:pPr>
        <w:spacing w:line="360" w:lineRule="auto"/>
        <w:ind w:firstLineChars="100" w:firstLine="210"/>
      </w:pPr>
      <w:r>
        <w:t>A</w:t>
      </w:r>
      <w:r>
        <w:t>．</w:t>
      </w:r>
      <w:r>
        <w:t xml:space="preserve">①②③  </w:t>
      </w:r>
      <w:r>
        <w:tab/>
      </w:r>
      <w:r>
        <w:rPr>
          <w:rFonts w:hint="eastAsia"/>
        </w:rPr>
        <w:tab/>
      </w:r>
      <w:r>
        <w:t>B</w:t>
      </w:r>
      <w:r>
        <w:t>．</w:t>
      </w:r>
      <w:r>
        <w:t>②③④</w:t>
      </w:r>
      <w:r>
        <w:tab/>
      </w:r>
      <w:r>
        <w:rPr>
          <w:rFonts w:hint="eastAsia"/>
        </w:rPr>
        <w:tab/>
      </w:r>
      <w:r>
        <w:t>C</w:t>
      </w:r>
      <w:r>
        <w:t>．</w:t>
      </w:r>
      <w:r>
        <w:t xml:space="preserve">①③④    </w:t>
      </w:r>
      <w:r>
        <w:tab/>
      </w:r>
      <w:r>
        <w:rPr>
          <w:rFonts w:hint="eastAsia"/>
        </w:rPr>
        <w:tab/>
      </w:r>
      <w:r>
        <w:t>D</w:t>
      </w:r>
      <w:r>
        <w:t>．</w:t>
      </w:r>
      <w:r>
        <w:t>①②④</w:t>
      </w:r>
    </w:p>
    <w:p w:rsidR="00172BF5" w:rsidRDefault="00172BF5">
      <w:pPr>
        <w:spacing w:line="360" w:lineRule="auto"/>
      </w:pPr>
    </w:p>
    <w:p w:rsidR="00172BF5" w:rsidRDefault="007C0F54">
      <w:pPr>
        <w:spacing w:line="360" w:lineRule="auto"/>
      </w:pPr>
      <w:r>
        <w:lastRenderedPageBreak/>
        <w:t>14</w:t>
      </w:r>
      <w:r>
        <w:t>．</w:t>
      </w:r>
      <w:r>
        <w:t>“</w:t>
      </w:r>
      <w:r>
        <w:t>大多数时候，落在人们头上的幸福或不幸，取决于他们自己</w:t>
      </w:r>
      <w:r>
        <w:t>”</w:t>
      </w:r>
      <w:r>
        <w:t>。这是描写文艺复兴时期的书签中的句子。与该书签体现的思想潮流最为接近的是</w:t>
      </w:r>
    </w:p>
    <w:p w:rsidR="00172BF5" w:rsidRDefault="007C0F54">
      <w:pPr>
        <w:spacing w:line="360" w:lineRule="auto"/>
        <w:ind w:firstLineChars="100" w:firstLine="210"/>
      </w:pPr>
      <w:r>
        <w:t>A</w:t>
      </w:r>
      <w:r>
        <w:t>．人们只要想做，没有什么做不到</w:t>
      </w:r>
    </w:p>
    <w:p w:rsidR="00172BF5" w:rsidRDefault="007C0F54">
      <w:pPr>
        <w:spacing w:line="360" w:lineRule="auto"/>
        <w:ind w:firstLineChars="100" w:firstLine="210"/>
      </w:pPr>
      <w:r>
        <w:t>B</w:t>
      </w:r>
      <w:r>
        <w:t>．来世的得救高于现世生活</w:t>
      </w:r>
    </w:p>
    <w:p w:rsidR="00172BF5" w:rsidRDefault="007C0F54">
      <w:pPr>
        <w:spacing w:line="360" w:lineRule="auto"/>
        <w:ind w:firstLineChars="100" w:firstLine="210"/>
      </w:pPr>
      <w:r>
        <w:t>C</w:t>
      </w:r>
      <w:r>
        <w:t>．忠实的报答是上天堂，邪恶的惩罚是下地狱</w:t>
      </w:r>
    </w:p>
    <w:p w:rsidR="00172BF5" w:rsidRDefault="007C0F54">
      <w:pPr>
        <w:spacing w:line="360" w:lineRule="auto"/>
        <w:ind w:firstLineChars="100" w:firstLine="210"/>
      </w:pPr>
      <w:r>
        <w:t>D</w:t>
      </w:r>
      <w:r>
        <w:t>．人是上帝创造出来的奴仆</w:t>
      </w:r>
    </w:p>
    <w:p w:rsidR="00172BF5" w:rsidRDefault="007C0F54">
      <w:pPr>
        <w:spacing w:line="360" w:lineRule="auto"/>
      </w:pPr>
      <w:r>
        <w:t>15</w:t>
      </w:r>
      <w:r>
        <w:t>．</w:t>
      </w:r>
      <w:r>
        <w:t>“</w:t>
      </w:r>
      <w:r>
        <w:t>他创作了大量的戏剧和十四行体诗</w:t>
      </w:r>
      <w:r>
        <w:t>…</w:t>
      </w:r>
      <w:r>
        <w:t>悲剧《罗密欧与朱丽叶》、《哈姆雷特》被誉为世界文学中的瑰宝</w:t>
      </w:r>
      <w:r>
        <w:t>”</w:t>
      </w:r>
      <w:r>
        <w:t>。</w:t>
      </w:r>
      <w:r>
        <w:t>“</w:t>
      </w:r>
      <w:r>
        <w:t>他</w:t>
      </w:r>
      <w:r>
        <w:t>”</w:t>
      </w:r>
      <w:r>
        <w:t>是</w:t>
      </w:r>
    </w:p>
    <w:tbl>
      <w:tblPr>
        <w:tblStyle w:val="ad"/>
        <w:tblW w:w="7257" w:type="dxa"/>
        <w:tblInd w:w="420" w:type="dxa"/>
        <w:tblCellMar>
          <w:left w:w="0" w:type="dxa"/>
          <w:right w:w="0" w:type="dxa"/>
        </w:tblCellMar>
        <w:tblLook w:val="04A0"/>
      </w:tblPr>
      <w:tblGrid>
        <w:gridCol w:w="1572"/>
        <w:gridCol w:w="1672"/>
        <w:gridCol w:w="2174"/>
        <w:gridCol w:w="1839"/>
      </w:tblGrid>
      <w:tr w:rsidR="00172BF5">
        <w:trPr>
          <w:trHeight w:val="2735"/>
        </w:trPr>
        <w:tc>
          <w:tcPr>
            <w:tcW w:w="0" w:type="auto"/>
            <w:tcMar>
              <w:left w:w="119" w:type="dxa"/>
              <w:right w:w="119" w:type="dxa"/>
            </w:tcMar>
            <w:vAlign w:val="center"/>
          </w:tcPr>
          <w:p w:rsidR="00172BF5" w:rsidRDefault="007C0F54">
            <w:pPr>
              <w:spacing w:line="360" w:lineRule="auto"/>
            </w:pPr>
            <w:r>
              <w:rPr>
                <w:noProof/>
              </w:rPr>
              <w:drawing>
                <wp:inline distT="0" distB="0" distL="0" distR="0">
                  <wp:extent cx="733425" cy="1143000"/>
                  <wp:effectExtent l="0" t="0" r="9525" b="0"/>
                  <wp:docPr id="3" name="/upload/image/2024/8/25/2024082503253473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upload/image/2024/8/25/202408250325347310.png"/>
                          <pic:cNvPicPr>
                            <a:picLocks noChangeAspect="1" noChangeArrowheads="1"/>
                          </pic:cNvPicPr>
                        </pic:nvPicPr>
                        <pic:blipFill>
                          <a:blip r:embed="rId10"/>
                          <a:srcRect/>
                          <a:stretch>
                            <a:fillRect/>
                          </a:stretch>
                        </pic:blipFill>
                        <pic:spPr>
                          <a:xfrm>
                            <a:off x="0" y="0"/>
                            <a:ext cx="733425" cy="1143000"/>
                          </a:xfrm>
                          <a:prstGeom prst="rect">
                            <a:avLst/>
                          </a:prstGeom>
                        </pic:spPr>
                      </pic:pic>
                    </a:graphicData>
                  </a:graphic>
                </wp:inline>
              </w:drawing>
            </w:r>
          </w:p>
          <w:p w:rsidR="00172BF5" w:rsidRDefault="007C0F54">
            <w:pPr>
              <w:spacing w:line="360" w:lineRule="auto"/>
            </w:pPr>
            <w:r>
              <w:t>A</w:t>
            </w:r>
          </w:p>
        </w:tc>
        <w:tc>
          <w:tcPr>
            <w:tcW w:w="0" w:type="auto"/>
            <w:tcMar>
              <w:left w:w="119" w:type="dxa"/>
              <w:right w:w="119" w:type="dxa"/>
            </w:tcMar>
            <w:vAlign w:val="center"/>
          </w:tcPr>
          <w:p w:rsidR="00172BF5" w:rsidRDefault="007C0F54">
            <w:pPr>
              <w:spacing w:line="360" w:lineRule="auto"/>
            </w:pPr>
            <w:r>
              <w:rPr>
                <w:noProof/>
              </w:rPr>
              <w:drawing>
                <wp:inline distT="0" distB="0" distL="0" distR="0">
                  <wp:extent cx="800100" cy="1143000"/>
                  <wp:effectExtent l="0" t="0" r="0" b="0"/>
                  <wp:docPr id="4" name="/upload/image/2024/8/25/2024082503253509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upload/image/2024/8/25/202408250325350974.png"/>
                          <pic:cNvPicPr>
                            <a:picLocks noChangeAspect="1" noChangeArrowheads="1"/>
                          </pic:cNvPicPr>
                        </pic:nvPicPr>
                        <pic:blipFill>
                          <a:blip r:embed="rId11"/>
                          <a:srcRect/>
                          <a:stretch>
                            <a:fillRect/>
                          </a:stretch>
                        </pic:blipFill>
                        <pic:spPr>
                          <a:xfrm>
                            <a:off x="0" y="0"/>
                            <a:ext cx="800100" cy="1143000"/>
                          </a:xfrm>
                          <a:prstGeom prst="rect">
                            <a:avLst/>
                          </a:prstGeom>
                        </pic:spPr>
                      </pic:pic>
                    </a:graphicData>
                  </a:graphic>
                </wp:inline>
              </w:drawing>
            </w:r>
          </w:p>
          <w:p w:rsidR="00172BF5" w:rsidRDefault="007C0F54">
            <w:pPr>
              <w:spacing w:line="360" w:lineRule="auto"/>
            </w:pPr>
            <w:r>
              <w:t>B</w:t>
            </w:r>
          </w:p>
        </w:tc>
        <w:tc>
          <w:tcPr>
            <w:tcW w:w="0" w:type="auto"/>
            <w:tcMar>
              <w:left w:w="119" w:type="dxa"/>
              <w:right w:w="119" w:type="dxa"/>
            </w:tcMar>
            <w:vAlign w:val="center"/>
          </w:tcPr>
          <w:p w:rsidR="00172BF5" w:rsidRDefault="007C0F54">
            <w:pPr>
              <w:spacing w:line="360" w:lineRule="auto"/>
            </w:pPr>
            <w:r>
              <w:rPr>
                <w:noProof/>
              </w:rPr>
              <w:drawing>
                <wp:inline distT="0" distB="0" distL="0" distR="0">
                  <wp:extent cx="1085850" cy="1143000"/>
                  <wp:effectExtent l="0" t="0" r="0" b="0"/>
                  <wp:docPr id="5" name="/upload/image/2024/8/25/2024082503253795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pload/image/2024/8/25/202408250325379511.png"/>
                          <pic:cNvPicPr>
                            <a:picLocks noChangeAspect="1" noChangeArrowheads="1"/>
                          </pic:cNvPicPr>
                        </pic:nvPicPr>
                        <pic:blipFill>
                          <a:blip r:embed="rId12"/>
                          <a:srcRect/>
                          <a:stretch>
                            <a:fillRect/>
                          </a:stretch>
                        </pic:blipFill>
                        <pic:spPr>
                          <a:xfrm>
                            <a:off x="0" y="0"/>
                            <a:ext cx="1085850" cy="1143000"/>
                          </a:xfrm>
                          <a:prstGeom prst="rect">
                            <a:avLst/>
                          </a:prstGeom>
                        </pic:spPr>
                      </pic:pic>
                    </a:graphicData>
                  </a:graphic>
                </wp:inline>
              </w:drawing>
            </w:r>
          </w:p>
          <w:p w:rsidR="00172BF5" w:rsidRDefault="007C0F54">
            <w:pPr>
              <w:spacing w:line="360" w:lineRule="auto"/>
            </w:pPr>
            <w:r>
              <w:t>C</w:t>
            </w:r>
          </w:p>
        </w:tc>
        <w:tc>
          <w:tcPr>
            <w:tcW w:w="0" w:type="auto"/>
            <w:tcMar>
              <w:left w:w="119" w:type="dxa"/>
              <w:right w:w="119" w:type="dxa"/>
            </w:tcMar>
            <w:vAlign w:val="center"/>
          </w:tcPr>
          <w:p w:rsidR="00172BF5" w:rsidRDefault="007C0F54">
            <w:pPr>
              <w:spacing w:line="360" w:lineRule="auto"/>
            </w:pPr>
            <w:r>
              <w:rPr>
                <w:noProof/>
              </w:rPr>
              <w:drawing>
                <wp:inline distT="0" distB="0" distL="0" distR="0">
                  <wp:extent cx="885825" cy="1143000"/>
                  <wp:effectExtent l="0" t="0" r="9525" b="0"/>
                  <wp:docPr id="6" name="/upload/image/2024/8/25/2024082503253988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upload/image/2024/8/25/202408250325398834.png"/>
                          <pic:cNvPicPr>
                            <a:picLocks noChangeAspect="1" noChangeArrowheads="1"/>
                          </pic:cNvPicPr>
                        </pic:nvPicPr>
                        <pic:blipFill>
                          <a:blip r:embed="rId13"/>
                          <a:srcRect/>
                          <a:stretch>
                            <a:fillRect/>
                          </a:stretch>
                        </pic:blipFill>
                        <pic:spPr>
                          <a:xfrm>
                            <a:off x="0" y="0"/>
                            <a:ext cx="885825" cy="1143000"/>
                          </a:xfrm>
                          <a:prstGeom prst="rect">
                            <a:avLst/>
                          </a:prstGeom>
                        </pic:spPr>
                      </pic:pic>
                    </a:graphicData>
                  </a:graphic>
                </wp:inline>
              </w:drawing>
            </w:r>
          </w:p>
          <w:p w:rsidR="00172BF5" w:rsidRDefault="007C0F54">
            <w:pPr>
              <w:spacing w:line="360" w:lineRule="auto"/>
            </w:pPr>
            <w:r>
              <w:t>D</w:t>
            </w:r>
          </w:p>
        </w:tc>
      </w:tr>
    </w:tbl>
    <w:p w:rsidR="00172BF5" w:rsidRDefault="00172BF5">
      <w:pPr>
        <w:spacing w:line="360" w:lineRule="auto"/>
      </w:pPr>
    </w:p>
    <w:p w:rsidR="00172BF5" w:rsidRDefault="007C0F54">
      <w:pPr>
        <w:spacing w:line="360" w:lineRule="auto"/>
      </w:pPr>
      <w:r>
        <w:t>16</w:t>
      </w:r>
      <w:r>
        <w:t>．斯塔夫里阿诺斯在《全球通史</w:t>
      </w:r>
      <w:r>
        <w:t>——1500</w:t>
      </w:r>
      <w:r>
        <w:t>年以后的世界》中说：</w:t>
      </w:r>
      <w:r>
        <w:t>“</w:t>
      </w:r>
      <w:r>
        <w:t>那时的西欧是无可匹敌的，它拥有向外猛冲的推动力</w:t>
      </w:r>
      <w:r>
        <w:t>——</w:t>
      </w:r>
      <w:r>
        <w:t>宗教动力、思想骚动、经济活力、技术进步和有效地动员人力物力的民族君主国。</w:t>
      </w:r>
      <w:r>
        <w:t>”</w:t>
      </w:r>
      <w:r>
        <w:t>材料指出了</w:t>
      </w:r>
    </w:p>
    <w:p w:rsidR="00172BF5" w:rsidRDefault="007C0F54">
      <w:pPr>
        <w:spacing w:line="360" w:lineRule="auto"/>
        <w:ind w:firstLineChars="100" w:firstLine="210"/>
      </w:pPr>
      <w:r>
        <w:t>A</w:t>
      </w:r>
      <w:r>
        <w:t>．中世纪大学兴起的背景</w:t>
      </w:r>
      <w:r>
        <w:rPr>
          <w:rFonts w:hint="eastAsia"/>
        </w:rPr>
        <w:tab/>
      </w:r>
      <w:r>
        <w:rPr>
          <w:rFonts w:hint="eastAsia"/>
        </w:rPr>
        <w:tab/>
      </w:r>
      <w:r>
        <w:rPr>
          <w:rFonts w:hint="eastAsia"/>
        </w:rPr>
        <w:tab/>
      </w:r>
      <w:r>
        <w:rPr>
          <w:rFonts w:hint="eastAsia"/>
        </w:rPr>
        <w:tab/>
      </w:r>
      <w:r>
        <w:rPr>
          <w:rFonts w:hint="eastAsia"/>
        </w:rPr>
        <w:tab/>
      </w:r>
      <w:r>
        <w:t>B</w:t>
      </w:r>
      <w:r>
        <w:t>．文艺复兴的经济基础</w:t>
      </w:r>
    </w:p>
    <w:p w:rsidR="00172BF5" w:rsidRDefault="007C0F54">
      <w:pPr>
        <w:spacing w:line="360" w:lineRule="auto"/>
        <w:ind w:firstLineChars="100" w:firstLine="210"/>
      </w:pPr>
      <w:r>
        <w:t>C</w:t>
      </w:r>
      <w:r>
        <w:t>．新航路开辟的历史背景</w:t>
      </w:r>
      <w:r>
        <w:tab/>
      </w:r>
      <w:r>
        <w:rPr>
          <w:rFonts w:hint="eastAsia"/>
        </w:rPr>
        <w:tab/>
      </w:r>
      <w:r>
        <w:rPr>
          <w:rFonts w:hint="eastAsia"/>
        </w:rPr>
        <w:tab/>
      </w:r>
      <w:r>
        <w:rPr>
          <w:rFonts w:hint="eastAsia"/>
        </w:rPr>
        <w:tab/>
      </w:r>
      <w:r>
        <w:t>D</w:t>
      </w:r>
      <w:r>
        <w:t>．殖民扩张的野蛮过程</w:t>
      </w:r>
    </w:p>
    <w:p w:rsidR="00172BF5" w:rsidRDefault="007C0F54">
      <w:pPr>
        <w:spacing w:line="360" w:lineRule="auto"/>
      </w:pPr>
      <w:r>
        <w:t>17</w:t>
      </w:r>
      <w:r>
        <w:t>．有人这样描述一位航海家：</w:t>
      </w:r>
      <w:r>
        <w:t>“</w:t>
      </w:r>
      <w:r>
        <w:t>他把欧洲强盗带到了美洲，掠夺了美洲财富，他是一个恶魔。但他</w:t>
      </w:r>
      <w:r>
        <w:t>‘</w:t>
      </w:r>
      <w:r>
        <w:t>发现</w:t>
      </w:r>
      <w:r>
        <w:t>’</w:t>
      </w:r>
      <w:r>
        <w:t>了新大陆，使落后的美洲走向文明，他也是一个功臣。</w:t>
      </w:r>
      <w:r>
        <w:t>”</w:t>
      </w:r>
      <w:r>
        <w:t>这里的</w:t>
      </w:r>
      <w:r>
        <w:t>“</w:t>
      </w:r>
      <w:r>
        <w:t>他</w:t>
      </w:r>
      <w:r>
        <w:t>”</w:t>
      </w:r>
    </w:p>
    <w:p w:rsidR="00172BF5" w:rsidRDefault="007C0F54">
      <w:pPr>
        <w:spacing w:line="360" w:lineRule="auto"/>
        <w:ind w:firstLineChars="100" w:firstLine="210"/>
      </w:pPr>
      <w:r>
        <w:t>A</w:t>
      </w:r>
      <w:r>
        <w:t>．曾到达非洲最南端的</w:t>
      </w:r>
      <w:r>
        <w:t>“</w:t>
      </w:r>
      <w:r>
        <w:t>好望角</w:t>
      </w:r>
      <w:r>
        <w:t xml:space="preserve">”      </w:t>
      </w:r>
      <w:r>
        <w:rPr>
          <w:rFonts w:hint="eastAsia"/>
        </w:rPr>
        <w:tab/>
      </w:r>
      <w:r>
        <w:rPr>
          <w:rFonts w:hint="eastAsia"/>
        </w:rPr>
        <w:tab/>
      </w:r>
      <w:r>
        <w:t>B</w:t>
      </w:r>
      <w:r>
        <w:t>．向东航行后横渡印度洋到达印度</w:t>
      </w:r>
      <w:r>
        <w:t xml:space="preserve">          </w:t>
      </w:r>
    </w:p>
    <w:p w:rsidR="00172BF5" w:rsidRDefault="007C0F54">
      <w:pPr>
        <w:spacing w:line="360" w:lineRule="auto"/>
        <w:ind w:firstLineChars="100" w:firstLine="210"/>
      </w:pPr>
      <w:r>
        <w:t>C</w:t>
      </w:r>
      <w:r>
        <w:t>．坚信地圆学说并三次横渡大西洋</w:t>
      </w:r>
      <w:r>
        <w:tab/>
      </w:r>
      <w:r>
        <w:rPr>
          <w:rFonts w:hint="eastAsia"/>
        </w:rPr>
        <w:tab/>
      </w:r>
      <w:r>
        <w:rPr>
          <w:rFonts w:hint="eastAsia"/>
        </w:rPr>
        <w:tab/>
      </w:r>
      <w:r>
        <w:t>D</w:t>
      </w:r>
      <w:r>
        <w:t>．完成了人类史上第一次环球航行</w:t>
      </w:r>
    </w:p>
    <w:p w:rsidR="00172BF5" w:rsidRDefault="007C0F54">
      <w:pPr>
        <w:spacing w:line="360" w:lineRule="auto"/>
      </w:pPr>
      <w:r>
        <w:t>18</w:t>
      </w:r>
      <w:r>
        <w:t>．所谓全球史观，简而言之就是站在全人类的立场上，客观公平地看待历史。如果以这种角度看殖民扩张应该是</w:t>
      </w:r>
    </w:p>
    <w:p w:rsidR="00172BF5" w:rsidRDefault="007C0F54">
      <w:pPr>
        <w:spacing w:line="360" w:lineRule="auto"/>
        <w:ind w:firstLineChars="100" w:firstLine="210"/>
      </w:pPr>
      <w:r>
        <w:t>A</w:t>
      </w:r>
      <w:r>
        <w:t>．促进了欧洲资本主义的发展</w:t>
      </w:r>
      <w:r>
        <w:t xml:space="preserve">         </w:t>
      </w:r>
      <w:r>
        <w:rPr>
          <w:rFonts w:hint="eastAsia"/>
        </w:rPr>
        <w:tab/>
      </w:r>
      <w:r>
        <w:rPr>
          <w:rFonts w:hint="eastAsia"/>
        </w:rPr>
        <w:tab/>
      </w:r>
      <w:r>
        <w:t>B</w:t>
      </w:r>
      <w:r>
        <w:t>．推动了世界市场的发展</w:t>
      </w:r>
    </w:p>
    <w:p w:rsidR="00172BF5" w:rsidRDefault="007C0F54">
      <w:pPr>
        <w:spacing w:line="360" w:lineRule="auto"/>
        <w:ind w:firstLineChars="100" w:firstLine="210"/>
      </w:pPr>
      <w:r>
        <w:t>C</w:t>
      </w:r>
      <w:r>
        <w:t>．造成了亚非拉地区的长期贫穷与落后</w:t>
      </w:r>
      <w:r>
        <w:t xml:space="preserve">   </w:t>
      </w:r>
      <w:r>
        <w:rPr>
          <w:rFonts w:hint="eastAsia"/>
        </w:rPr>
        <w:tab/>
      </w:r>
      <w:r>
        <w:t>D</w:t>
      </w:r>
      <w:r>
        <w:t>．人类进步带着太多的血泪</w:t>
      </w:r>
    </w:p>
    <w:p w:rsidR="00172BF5" w:rsidRDefault="00172BF5">
      <w:pPr>
        <w:spacing w:line="360" w:lineRule="auto"/>
      </w:pPr>
    </w:p>
    <w:p w:rsidR="00172BF5" w:rsidRDefault="007C0F54">
      <w:pPr>
        <w:spacing w:line="360" w:lineRule="auto"/>
      </w:pPr>
      <w:r>
        <w:lastRenderedPageBreak/>
        <w:t>19</w:t>
      </w:r>
      <w:r>
        <w:t>．美国黑人作家阿历克斯</w:t>
      </w:r>
      <w:r>
        <w:t>·</w:t>
      </w:r>
      <w:r>
        <w:t>哈特在其著作《根》中讲到：</w:t>
      </w:r>
      <w:r>
        <w:t>1760</w:t>
      </w:r>
      <w:r>
        <w:t>年，西非少年昆塔在独自外出时，被白人抓走，与其他黑人一起贩卖到美洲。昆塔的悲惨遭遇与下列哪一历史事件有直接关系</w:t>
      </w:r>
    </w:p>
    <w:p w:rsidR="00172BF5" w:rsidRDefault="007C0F54">
      <w:pPr>
        <w:spacing w:line="360" w:lineRule="auto"/>
        <w:ind w:firstLineChars="100" w:firstLine="210"/>
      </w:pPr>
      <w:r>
        <w:t>A</w:t>
      </w:r>
      <w:r>
        <w:t>．垦殖运动</w:t>
      </w:r>
      <w:r>
        <w:rPr>
          <w:rFonts w:hint="eastAsia"/>
        </w:rPr>
        <w:tab/>
      </w:r>
      <w:r>
        <w:rPr>
          <w:rFonts w:hint="eastAsia"/>
        </w:rPr>
        <w:tab/>
      </w:r>
      <w:r>
        <w:rPr>
          <w:rFonts w:hint="eastAsia"/>
        </w:rPr>
        <w:tab/>
      </w:r>
      <w:r>
        <w:t>B</w:t>
      </w:r>
      <w:r>
        <w:t>．新航路开辟</w:t>
      </w:r>
      <w:r>
        <w:rPr>
          <w:rFonts w:hint="eastAsia"/>
        </w:rPr>
        <w:tab/>
      </w:r>
      <w:r>
        <w:rPr>
          <w:rFonts w:hint="eastAsia"/>
        </w:rPr>
        <w:tab/>
      </w:r>
      <w:r>
        <w:rPr>
          <w:rFonts w:hint="eastAsia"/>
        </w:rPr>
        <w:tab/>
      </w:r>
      <w:r>
        <w:t>C</w:t>
      </w:r>
      <w:r>
        <w:t>．</w:t>
      </w:r>
      <w:r>
        <w:t>“</w:t>
      </w:r>
      <w:r>
        <w:t>三角贸易</w:t>
      </w:r>
      <w:r>
        <w:t>”</w:t>
      </w:r>
      <w:r>
        <w:rPr>
          <w:rFonts w:hint="eastAsia"/>
        </w:rPr>
        <w:tab/>
      </w:r>
      <w:r>
        <w:rPr>
          <w:rFonts w:hint="eastAsia"/>
        </w:rPr>
        <w:tab/>
      </w:r>
      <w:r>
        <w:rPr>
          <w:rFonts w:hint="eastAsia"/>
        </w:rPr>
        <w:tab/>
      </w:r>
      <w:r>
        <w:t>D</w:t>
      </w:r>
      <w:r>
        <w:t>．文艺复兴</w:t>
      </w:r>
    </w:p>
    <w:p w:rsidR="00172BF5" w:rsidRDefault="007C0F54">
      <w:pPr>
        <w:spacing w:line="360" w:lineRule="auto"/>
      </w:pPr>
      <w:r>
        <w:t>20</w:t>
      </w:r>
      <w:r>
        <w:t>．</w:t>
      </w:r>
      <w:r>
        <w:t>“</w:t>
      </w:r>
      <w:r>
        <w:t>一个民族要崛起，要有三个方面的改变：第一是人心的改变；第二是政治制度的改变；第三是器物和经济的改变。</w:t>
      </w:r>
      <w:r>
        <w:t>”</w:t>
      </w:r>
      <w:r>
        <w:t>（</w:t>
      </w:r>
      <w:r>
        <w:t>——</w:t>
      </w:r>
      <w:r>
        <w:t>《大国崛起的文化准备》）以英国为例，与其政治制度</w:t>
      </w:r>
      <w:r>
        <w:t>变革直接相关的史实是</w:t>
      </w:r>
    </w:p>
    <w:p w:rsidR="00172BF5" w:rsidRDefault="007C0F54">
      <w:pPr>
        <w:spacing w:line="360" w:lineRule="auto"/>
        <w:ind w:firstLineChars="100" w:firstLine="210"/>
      </w:pPr>
      <w:r>
        <w:t>A</w:t>
      </w:r>
      <w:r>
        <w:t>．新航路开辟</w:t>
      </w:r>
      <w:r>
        <w:t xml:space="preserve">     </w:t>
      </w:r>
      <w:r>
        <w:rPr>
          <w:rFonts w:hint="eastAsia"/>
        </w:rPr>
        <w:tab/>
      </w:r>
      <w:r>
        <w:t>B</w:t>
      </w:r>
      <w:r>
        <w:t>．早期殖民扩张</w:t>
      </w:r>
      <w:r>
        <w:rPr>
          <w:rFonts w:hint="eastAsia"/>
        </w:rPr>
        <w:tab/>
      </w:r>
      <w:r>
        <w:rPr>
          <w:rFonts w:hint="eastAsia"/>
        </w:rPr>
        <w:tab/>
      </w:r>
      <w:r>
        <w:rPr>
          <w:rFonts w:hint="eastAsia"/>
        </w:rPr>
        <w:tab/>
      </w:r>
      <w:r>
        <w:t>C</w:t>
      </w:r>
      <w:r>
        <w:t>．议会召开</w:t>
      </w:r>
      <w:r>
        <w:tab/>
      </w:r>
      <w:r>
        <w:rPr>
          <w:rFonts w:hint="eastAsia"/>
        </w:rPr>
        <w:tab/>
      </w:r>
      <w:r>
        <w:rPr>
          <w:rFonts w:hint="eastAsia"/>
        </w:rPr>
        <w:tab/>
      </w:r>
      <w:r>
        <w:t>D</w:t>
      </w:r>
      <w:r>
        <w:t>．颁布《权利法案》</w:t>
      </w:r>
    </w:p>
    <w:p w:rsidR="00172BF5" w:rsidRDefault="007C0F54">
      <w:pPr>
        <w:spacing w:line="360" w:lineRule="auto"/>
      </w:pPr>
      <w:r>
        <w:t>21</w:t>
      </w:r>
      <w:r>
        <w:t>．</w:t>
      </w:r>
      <w:r>
        <w:t>“</w:t>
      </w:r>
      <w:r>
        <w:t>英国的革命实际上是议会的变革，革命前是国王的议会，革命后是议会的国王。</w:t>
      </w:r>
      <w:r>
        <w:t>”</w:t>
      </w:r>
      <w:r>
        <w:t>这说明</w:t>
      </w:r>
    </w:p>
    <w:p w:rsidR="00172BF5" w:rsidRDefault="007C0F54">
      <w:pPr>
        <w:spacing w:line="360" w:lineRule="auto"/>
        <w:ind w:firstLineChars="100" w:firstLine="210"/>
      </w:pPr>
      <w:r>
        <w:t>A</w:t>
      </w:r>
      <w:r>
        <w:t>．革命前后议会和国王互换位置且发生质变</w:t>
      </w:r>
    </w:p>
    <w:p w:rsidR="00172BF5" w:rsidRDefault="007C0F54">
      <w:pPr>
        <w:spacing w:line="360" w:lineRule="auto"/>
        <w:ind w:firstLineChars="100" w:firstLine="210"/>
      </w:pPr>
      <w:r>
        <w:t xml:space="preserve">B. </w:t>
      </w:r>
      <w:r>
        <w:t>革命前后国王地位没变，议会发生了变化</w:t>
      </w:r>
    </w:p>
    <w:p w:rsidR="00172BF5" w:rsidRDefault="007C0F54">
      <w:pPr>
        <w:spacing w:line="360" w:lineRule="auto"/>
        <w:ind w:firstLineChars="100" w:firstLine="210"/>
      </w:pPr>
      <w:r>
        <w:t xml:space="preserve">C. </w:t>
      </w:r>
      <w:r>
        <w:t>革命后议会和国王共同掌权</w:t>
      </w:r>
      <w:r>
        <w:t xml:space="preserve">              </w:t>
      </w:r>
      <w:r>
        <w:tab/>
      </w:r>
    </w:p>
    <w:p w:rsidR="00172BF5" w:rsidRDefault="007C0F54">
      <w:pPr>
        <w:spacing w:line="360" w:lineRule="auto"/>
        <w:ind w:firstLineChars="100" w:firstLine="210"/>
      </w:pPr>
      <w:r>
        <w:t xml:space="preserve">D. </w:t>
      </w:r>
      <w:r>
        <w:t>革命只改形式未变本质</w:t>
      </w:r>
      <w:r>
        <w:t xml:space="preserve"> </w:t>
      </w:r>
    </w:p>
    <w:p w:rsidR="00172BF5" w:rsidRDefault="007C0F54">
      <w:pPr>
        <w:spacing w:line="360" w:lineRule="auto"/>
      </w:pPr>
      <w:r>
        <w:t>22</w:t>
      </w:r>
      <w:r>
        <w:t>．美国历史的发展经历了众多坎坷。下面是美国某阶段的发展示意图，</w:t>
      </w:r>
      <w:r>
        <w:t>F1</w:t>
      </w:r>
      <w:r>
        <w:t>是它发展的动力，</w:t>
      </w:r>
      <w:r>
        <w:t>F2</w:t>
      </w:r>
      <w:r>
        <w:t>是它发展的阻力。下列关于美国历史的说法，出现明</w:t>
      </w:r>
      <w:r>
        <w:t>显错误的是（</w:t>
      </w:r>
      <w:r>
        <w:t>     </w:t>
      </w:r>
      <w:r>
        <w:t>）</w:t>
      </w:r>
    </w:p>
    <w:p w:rsidR="00172BF5" w:rsidRDefault="007C0F54">
      <w:pPr>
        <w:spacing w:line="360" w:lineRule="auto"/>
      </w:pPr>
      <w:r>
        <w:rPr>
          <w:noProof/>
        </w:rPr>
        <w:drawing>
          <wp:inline distT="0" distB="0" distL="114300" distR="114300">
            <wp:extent cx="2012315" cy="849630"/>
            <wp:effectExtent l="0" t="0" r="6985" b="7620"/>
            <wp:docPr id="22" name="图片 1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2" descr="IMG_256"/>
                    <pic:cNvPicPr>
                      <a:picLocks noChangeAspect="1"/>
                    </pic:cNvPicPr>
                  </pic:nvPicPr>
                  <pic:blipFill>
                    <a:blip r:embed="rId14">
                      <a:lum bright="-24000" contrast="42000"/>
                    </a:blip>
                    <a:stretch>
                      <a:fillRect/>
                    </a:stretch>
                  </pic:blipFill>
                  <pic:spPr>
                    <a:xfrm>
                      <a:off x="0" y="0"/>
                      <a:ext cx="2012315" cy="849630"/>
                    </a:xfrm>
                    <a:prstGeom prst="rect">
                      <a:avLst/>
                    </a:prstGeom>
                    <a:noFill/>
                    <a:ln w="9525">
                      <a:noFill/>
                    </a:ln>
                  </pic:spPr>
                </pic:pic>
              </a:graphicData>
            </a:graphic>
          </wp:inline>
        </w:drawing>
      </w:r>
    </w:p>
    <w:p w:rsidR="00172BF5" w:rsidRDefault="007C0F54">
      <w:pPr>
        <w:spacing w:line="360" w:lineRule="auto"/>
        <w:ind w:firstLineChars="100" w:firstLine="210"/>
      </w:pPr>
      <w:r>
        <w:t>A</w:t>
      </w:r>
      <w:r>
        <w:t>．</w:t>
      </w:r>
      <w:r>
        <w:t>a</w:t>
      </w:r>
      <w:r>
        <w:t>处是来克星顿的枪声，标志着美国独立战争的爆发</w:t>
      </w:r>
    </w:p>
    <w:p w:rsidR="00172BF5" w:rsidRDefault="007C0F54">
      <w:pPr>
        <w:spacing w:line="360" w:lineRule="auto"/>
        <w:ind w:firstLineChars="100" w:firstLine="210"/>
      </w:pPr>
      <w:r>
        <w:t>B</w:t>
      </w:r>
      <w:r>
        <w:t>．</w:t>
      </w:r>
      <w:r>
        <w:t>b</w:t>
      </w:r>
      <w:r>
        <w:t>处指代的历史事件，标志着英国承认美国独立</w:t>
      </w:r>
    </w:p>
    <w:p w:rsidR="00172BF5" w:rsidRDefault="007C0F54">
      <w:pPr>
        <w:spacing w:line="360" w:lineRule="auto"/>
        <w:ind w:firstLineChars="100" w:firstLine="210"/>
      </w:pPr>
      <w:r>
        <w:t>C</w:t>
      </w:r>
      <w:r>
        <w:t>．</w:t>
      </w:r>
      <w:r>
        <w:t>c</w:t>
      </w:r>
      <w:r>
        <w:t>处的萨拉托加大捷，是美国独立战争的转折点</w:t>
      </w:r>
    </w:p>
    <w:p w:rsidR="00172BF5" w:rsidRDefault="007C0F54">
      <w:pPr>
        <w:spacing w:line="360" w:lineRule="auto"/>
        <w:ind w:firstLineChars="100" w:firstLine="210"/>
      </w:pPr>
      <w:r>
        <w:t>D</w:t>
      </w:r>
      <w:r>
        <w:t>．</w:t>
      </w:r>
      <w:r>
        <w:t>F2</w:t>
      </w:r>
      <w:r>
        <w:t>代表英国殖民统治，其阻碍了北美资本主义的发展</w:t>
      </w:r>
    </w:p>
    <w:p w:rsidR="00172BF5" w:rsidRDefault="007C0F54">
      <w:pPr>
        <w:spacing w:line="360" w:lineRule="auto"/>
      </w:pPr>
      <w:r>
        <w:t>23</w:t>
      </w:r>
      <w:r>
        <w:t>．它是第一个以国家名义明确表述资产阶级政治要求的纲领性文献，宣告了北美</w:t>
      </w:r>
      <w:r>
        <w:t>13</w:t>
      </w:r>
      <w:r>
        <w:t>个殖民地脱离英国而独立。这部文献是</w:t>
      </w:r>
    </w:p>
    <w:p w:rsidR="00172BF5" w:rsidRDefault="007C0F54">
      <w:pPr>
        <w:spacing w:line="360" w:lineRule="auto"/>
        <w:ind w:firstLineChars="100" w:firstLine="210"/>
      </w:pPr>
      <w:r>
        <w:t>A</w:t>
      </w:r>
      <w:r>
        <w:t>．《权利法案》</w: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t>B</w:t>
      </w:r>
      <w:r>
        <w:t>．《罗马民法大全》</w:t>
      </w:r>
    </w:p>
    <w:p w:rsidR="00172BF5" w:rsidRDefault="007C0F54">
      <w:pPr>
        <w:spacing w:line="360" w:lineRule="auto"/>
        <w:ind w:firstLineChars="100" w:firstLine="210"/>
      </w:pPr>
      <w:r>
        <w:t>C</w:t>
      </w:r>
      <w:r>
        <w:t>．《独立宣言》</w:t>
      </w:r>
      <w:r>
        <w:tab/>
      </w:r>
      <w:r>
        <w:rPr>
          <w:rFonts w:hint="eastAsia"/>
        </w:rPr>
        <w:tab/>
      </w:r>
      <w:r>
        <w:rPr>
          <w:rFonts w:hint="eastAsia"/>
        </w:rPr>
        <w:tab/>
      </w:r>
      <w:r>
        <w:rPr>
          <w:rFonts w:hint="eastAsia"/>
        </w:rPr>
        <w:tab/>
      </w:r>
      <w:r>
        <w:rPr>
          <w:rFonts w:hint="eastAsia"/>
        </w:rPr>
        <w:tab/>
      </w:r>
      <w:r>
        <w:t>D</w:t>
      </w:r>
      <w:r>
        <w:t>．《</w:t>
      </w:r>
      <w:r>
        <w:rPr>
          <w:rFonts w:hint="eastAsia"/>
        </w:rPr>
        <w:t>查士丁尼法典</w:t>
      </w:r>
      <w:bookmarkStart w:id="0" w:name="_GoBack"/>
      <w:bookmarkEnd w:id="0"/>
      <w:r>
        <w:t>》</w:t>
      </w:r>
    </w:p>
    <w:p w:rsidR="00172BF5" w:rsidRDefault="007C0F54">
      <w:pPr>
        <w:spacing w:line="360" w:lineRule="auto"/>
      </w:pPr>
      <w:r>
        <w:t>24.</w:t>
      </w:r>
      <w:r>
        <w:t>对同类事件进行分析、比较是历史学习的重要方法。某学生在复习英国资产阶级革命和美国独立战争的内容时，对两次战争的相同点进行归纳，其中正确的一项是</w:t>
      </w:r>
    </w:p>
    <w:p w:rsidR="00172BF5" w:rsidRDefault="007C0F54">
      <w:pPr>
        <w:spacing w:line="360" w:lineRule="auto"/>
      </w:pPr>
      <w:r>
        <w:t xml:space="preserve">  A.</w:t>
      </w:r>
      <w:r>
        <w:t>都推翻本国封建专制统治</w:t>
      </w:r>
      <w:r>
        <w:tab/>
      </w:r>
      <w:r>
        <w:tab/>
      </w:r>
      <w:r>
        <w:tab/>
        <w:t>B.</w:t>
      </w:r>
      <w:r>
        <w:t>都受到外国势力干涉</w:t>
      </w:r>
    </w:p>
    <w:p w:rsidR="00172BF5" w:rsidRDefault="007C0F54">
      <w:pPr>
        <w:spacing w:line="360" w:lineRule="auto"/>
      </w:pPr>
      <w:r>
        <w:t xml:space="preserve">  C.</w:t>
      </w:r>
      <w:r>
        <w:t>都促进本国资本主义发展</w:t>
      </w:r>
      <w:r>
        <w:tab/>
      </w:r>
      <w:r>
        <w:tab/>
      </w:r>
      <w:r>
        <w:tab/>
        <w:t>D.</w:t>
      </w:r>
      <w:r>
        <w:t>革命都具有双重性质</w:t>
      </w:r>
    </w:p>
    <w:p w:rsidR="00172BF5" w:rsidRDefault="00172BF5">
      <w:pPr>
        <w:spacing w:line="360" w:lineRule="auto"/>
        <w:jc w:val="center"/>
        <w:rPr>
          <w:b/>
          <w:bCs/>
        </w:rPr>
      </w:pPr>
    </w:p>
    <w:p w:rsidR="00172BF5" w:rsidRDefault="007C0F54">
      <w:pPr>
        <w:spacing w:line="360" w:lineRule="auto"/>
        <w:jc w:val="center"/>
      </w:pPr>
      <w:r>
        <w:rPr>
          <w:b/>
          <w:bCs/>
        </w:rPr>
        <w:lastRenderedPageBreak/>
        <w:t>第二部分</w:t>
      </w:r>
      <w:r>
        <w:rPr>
          <w:b/>
          <w:bCs/>
        </w:rPr>
        <w:t xml:space="preserve">  </w:t>
      </w:r>
      <w:r>
        <w:rPr>
          <w:b/>
          <w:bCs/>
        </w:rPr>
        <w:t>非选择题（共</w:t>
      </w:r>
      <w:r>
        <w:rPr>
          <w:b/>
          <w:bCs/>
        </w:rPr>
        <w:t>26</w:t>
      </w:r>
      <w:r>
        <w:rPr>
          <w:b/>
          <w:bCs/>
        </w:rPr>
        <w:t>分）</w:t>
      </w:r>
    </w:p>
    <w:p w:rsidR="00172BF5" w:rsidRDefault="007C0F54">
      <w:pPr>
        <w:spacing w:line="360" w:lineRule="auto"/>
      </w:pPr>
      <w:r>
        <w:t>25.</w:t>
      </w:r>
      <w:r>
        <w:t>在历史发展进程中，不同文明间的交流碰撞、包容互鉴推动着社会发展。</w:t>
      </w:r>
      <w:r>
        <w:t>阅读材料，回答问题。（</w:t>
      </w:r>
      <w:r>
        <w:t>9</w:t>
      </w:r>
      <w:r>
        <w:t>分）</w:t>
      </w:r>
    </w:p>
    <w:p w:rsidR="00172BF5" w:rsidRDefault="007C0F54">
      <w:pPr>
        <w:pStyle w:val="----"/>
        <w:ind w:left="-105"/>
        <w:rPr>
          <w:rFonts w:ascii="Times New Roman" w:eastAsia="宋体" w:hAnsi="Times New Roman"/>
        </w:rPr>
      </w:pPr>
      <w:r>
        <w:rPr>
          <w:rFonts w:ascii="Times New Roman" w:eastAsia="宋体" w:hAnsi="Times New Roman"/>
        </w:rPr>
        <w:t>【文明起源】</w:t>
      </w:r>
    </w:p>
    <w:p w:rsidR="00172BF5" w:rsidRDefault="007C0F54">
      <w:pPr>
        <w:pStyle w:val="----"/>
        <w:jc w:val="center"/>
        <w:rPr>
          <w:rFonts w:ascii="Times New Roman" w:eastAsia="宋体" w:hAnsi="Times New Roman"/>
          <w:b/>
          <w:bCs/>
        </w:rPr>
      </w:pPr>
      <w:r>
        <w:rPr>
          <w:rFonts w:ascii="Times New Roman" w:eastAsia="宋体" w:hAnsi="Times New Roman"/>
          <w:noProof/>
          <w:sz w:val="24"/>
        </w:rPr>
        <w:drawing>
          <wp:inline distT="0" distB="0" distL="114300" distR="114300">
            <wp:extent cx="3513455" cy="1949450"/>
            <wp:effectExtent l="0" t="0" r="10795" b="12700"/>
            <wp:docPr id="20" name="图片 1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0" descr="IMG_256"/>
                    <pic:cNvPicPr>
                      <a:picLocks noChangeAspect="1"/>
                    </pic:cNvPicPr>
                  </pic:nvPicPr>
                  <pic:blipFill>
                    <a:blip r:embed="rId15">
                      <a:lum bright="-18000" contrast="42000"/>
                    </a:blip>
                    <a:stretch>
                      <a:fillRect/>
                    </a:stretch>
                  </pic:blipFill>
                  <pic:spPr>
                    <a:xfrm>
                      <a:off x="0" y="0"/>
                      <a:ext cx="3513455" cy="1949450"/>
                    </a:xfrm>
                    <a:prstGeom prst="rect">
                      <a:avLst/>
                    </a:prstGeom>
                    <a:noFill/>
                    <a:ln w="9525">
                      <a:noFill/>
                    </a:ln>
                  </pic:spPr>
                </pic:pic>
              </a:graphicData>
            </a:graphic>
          </wp:inline>
        </w:drawing>
      </w:r>
    </w:p>
    <w:p w:rsidR="00172BF5" w:rsidRDefault="007C0F54" w:rsidP="00A6563F">
      <w:pPr>
        <w:pStyle w:val="---"/>
        <w:ind w:leftChars="-250" w:left="-525" w:firstLineChars="200" w:firstLine="420"/>
        <w:rPr>
          <w:rFonts w:ascii="Times New Roman" w:hAnsi="Times New Roman"/>
          <w:color w:val="000000"/>
        </w:rPr>
      </w:pPr>
      <w:r>
        <w:rPr>
          <w:rFonts w:ascii="Times New Roman" w:hAnsi="Times New Roman"/>
        </w:rPr>
        <w:t>（</w:t>
      </w:r>
      <w:r>
        <w:rPr>
          <w:rFonts w:ascii="Times New Roman" w:hAnsi="Times New Roman"/>
        </w:rPr>
        <w:t>1</w:t>
      </w:r>
      <w:r>
        <w:rPr>
          <w:rFonts w:ascii="Times New Roman" w:hAnsi="Times New Roman"/>
        </w:rPr>
        <w:t>）请分别列举</w:t>
      </w:r>
      <w:r>
        <w:rPr>
          <w:rFonts w:ascii="Times New Roman" w:hAnsi="Times New Roman"/>
        </w:rPr>
        <w:t>①③</w:t>
      </w:r>
      <w:r>
        <w:rPr>
          <w:rFonts w:ascii="Times New Roman" w:hAnsi="Times New Roman"/>
        </w:rPr>
        <w:t>文明古国的文明成果一例。</w:t>
      </w:r>
      <w:r>
        <w:rPr>
          <w:rFonts w:ascii="Times New Roman" w:hAnsi="Times New Roman"/>
        </w:rPr>
        <w:t>（</w:t>
      </w:r>
      <w:r>
        <w:rPr>
          <w:rFonts w:ascii="Times New Roman" w:hAnsi="Times New Roman"/>
        </w:rPr>
        <w:t>2</w:t>
      </w:r>
      <w:r>
        <w:rPr>
          <w:rFonts w:ascii="Times New Roman" w:hAnsi="Times New Roman"/>
        </w:rPr>
        <w:t>分）</w:t>
      </w:r>
    </w:p>
    <w:p w:rsidR="00172BF5" w:rsidRDefault="00172BF5">
      <w:pPr>
        <w:pStyle w:val="---"/>
        <w:rPr>
          <w:rFonts w:ascii="Times New Roman" w:hAnsi="Times New Roman"/>
          <w:color w:val="000000"/>
        </w:rPr>
      </w:pPr>
    </w:p>
    <w:p w:rsidR="00172BF5" w:rsidRDefault="00172BF5">
      <w:pPr>
        <w:pStyle w:val="---"/>
        <w:rPr>
          <w:rFonts w:ascii="Times New Roman" w:hAnsi="Times New Roman"/>
          <w:color w:val="000000"/>
        </w:rPr>
      </w:pPr>
    </w:p>
    <w:p w:rsidR="00172BF5" w:rsidRDefault="007C0F54">
      <w:pPr>
        <w:pStyle w:val="----"/>
        <w:ind w:left="-105"/>
        <w:rPr>
          <w:rFonts w:ascii="Times New Roman" w:eastAsia="宋体" w:hAnsi="Times New Roman"/>
        </w:rPr>
      </w:pPr>
      <w:r>
        <w:rPr>
          <w:rFonts w:ascii="Times New Roman" w:eastAsia="宋体" w:hAnsi="Times New Roman"/>
        </w:rPr>
        <w:t>【文明交流】</w:t>
      </w:r>
    </w:p>
    <w:p w:rsidR="00172BF5" w:rsidRDefault="007C0F54">
      <w:pPr>
        <w:pStyle w:val="---0"/>
      </w:pPr>
      <w:r>
        <w:t>历经</w:t>
      </w:r>
      <w:r>
        <w:t>10</w:t>
      </w:r>
      <w:r>
        <w:t>年征战，亚历山大建立了一个空前庞大的帝国，其版图西起希腊，东到印度河流域，北抵中亚，南达埃及，地跨欧、亚、非三洲。</w:t>
      </w:r>
    </w:p>
    <w:p w:rsidR="00172BF5" w:rsidRDefault="007C0F54">
      <w:pPr>
        <w:pStyle w:val="----0"/>
        <w:rPr>
          <w:rFonts w:ascii="Times New Roman" w:eastAsia="宋体" w:hAnsi="Times New Roman"/>
        </w:rPr>
      </w:pPr>
      <w:r>
        <w:rPr>
          <w:rFonts w:ascii="Times New Roman" w:eastAsia="宋体" w:hAnsi="Times New Roman"/>
        </w:rPr>
        <w:t>——</w:t>
      </w:r>
      <w:r>
        <w:rPr>
          <w:rFonts w:ascii="Times New Roman" w:eastAsia="宋体" w:hAnsi="Times New Roman"/>
        </w:rPr>
        <w:t>义务教育教科书《世界历史</w:t>
      </w:r>
      <w:r>
        <w:rPr>
          <w:rFonts w:ascii="Times New Roman" w:eastAsia="宋体" w:hAnsi="Times New Roman"/>
        </w:rPr>
        <w:t>·</w:t>
      </w:r>
      <w:r>
        <w:rPr>
          <w:rFonts w:ascii="Times New Roman" w:eastAsia="宋体" w:hAnsi="Times New Roman"/>
        </w:rPr>
        <w:t>九年级上册》</w:t>
      </w:r>
    </w:p>
    <w:p w:rsidR="00172BF5" w:rsidRDefault="007C0F54">
      <w:pPr>
        <w:pStyle w:val="---0"/>
      </w:pPr>
      <w:r>
        <w:t>中国的造纸术、指南针、火药等重大发明和印度的棉花、食糖等都是由阿拉伯人传入欧洲的。</w:t>
      </w:r>
    </w:p>
    <w:p w:rsidR="00172BF5" w:rsidRDefault="007C0F54">
      <w:pPr>
        <w:pStyle w:val="----0"/>
        <w:rPr>
          <w:rFonts w:ascii="Times New Roman" w:eastAsia="宋体" w:hAnsi="Times New Roman"/>
        </w:rPr>
      </w:pPr>
      <w:r>
        <w:rPr>
          <w:rFonts w:ascii="Times New Roman" w:eastAsia="宋体" w:hAnsi="Times New Roman"/>
        </w:rPr>
        <w:t>——</w:t>
      </w:r>
      <w:r>
        <w:rPr>
          <w:rFonts w:ascii="Times New Roman" w:eastAsia="宋体" w:hAnsi="Times New Roman"/>
        </w:rPr>
        <w:t>义务教育教科书《世界历史</w:t>
      </w:r>
      <w:r>
        <w:rPr>
          <w:rFonts w:ascii="Times New Roman" w:eastAsia="宋体" w:hAnsi="Times New Roman"/>
        </w:rPr>
        <w:t>·</w:t>
      </w:r>
      <w:r>
        <w:rPr>
          <w:rFonts w:ascii="Times New Roman" w:eastAsia="宋体" w:hAnsi="Times New Roman"/>
        </w:rPr>
        <w:t>九年级上册》</w:t>
      </w:r>
    </w:p>
    <w:p w:rsidR="00172BF5" w:rsidRDefault="007C0F54">
      <w:pPr>
        <w:pStyle w:val="---"/>
        <w:numPr>
          <w:ilvl w:val="0"/>
          <w:numId w:val="2"/>
        </w:numPr>
        <w:ind w:left="525" w:hangingChars="250" w:hanging="525"/>
        <w:rPr>
          <w:rFonts w:ascii="Times New Roman" w:hAnsi="Times New Roman"/>
        </w:rPr>
      </w:pPr>
      <w:r>
        <w:rPr>
          <w:rFonts w:ascii="Times New Roman" w:hAnsi="Times New Roman"/>
        </w:rPr>
        <w:t>根据以上两则材料，概括古代文明交流的两种不同方式。（</w:t>
      </w:r>
      <w:r>
        <w:rPr>
          <w:rFonts w:ascii="Times New Roman" w:hAnsi="Times New Roman"/>
        </w:rPr>
        <w:t>2</w:t>
      </w:r>
      <w:r>
        <w:rPr>
          <w:rFonts w:ascii="Times New Roman" w:hAnsi="Times New Roman"/>
        </w:rPr>
        <w:t>分）</w:t>
      </w:r>
    </w:p>
    <w:p w:rsidR="00172BF5" w:rsidRDefault="00172BF5">
      <w:pPr>
        <w:pStyle w:val="---"/>
        <w:rPr>
          <w:rFonts w:ascii="Times New Roman" w:hAnsi="Times New Roman"/>
        </w:rPr>
      </w:pPr>
    </w:p>
    <w:p w:rsidR="00172BF5" w:rsidRDefault="00172BF5">
      <w:pPr>
        <w:pStyle w:val="---"/>
        <w:rPr>
          <w:rFonts w:ascii="Times New Roman" w:hAnsi="Times New Roman"/>
        </w:rPr>
      </w:pPr>
    </w:p>
    <w:p w:rsidR="00172BF5" w:rsidRDefault="007C0F54">
      <w:pPr>
        <w:pStyle w:val="----"/>
        <w:ind w:left="-105"/>
        <w:rPr>
          <w:rFonts w:ascii="Times New Roman" w:eastAsia="宋体" w:hAnsi="Times New Roman"/>
        </w:rPr>
      </w:pPr>
      <w:r>
        <w:rPr>
          <w:rFonts w:ascii="Times New Roman" w:eastAsia="宋体" w:hAnsi="Times New Roman"/>
        </w:rPr>
        <w:t>【文明发展】</w:t>
      </w:r>
    </w:p>
    <w:p w:rsidR="00172BF5" w:rsidRDefault="007C0F54">
      <w:pPr>
        <w:pStyle w:val="---0"/>
      </w:pPr>
      <w:r>
        <w:t>那些游历</w:t>
      </w:r>
      <w:r>
        <w:t>“</w:t>
      </w:r>
      <w:r>
        <w:t>天朝</w:t>
      </w:r>
      <w:r>
        <w:t>”</w:t>
      </w:r>
      <w:r>
        <w:t>的日本人，作为热情的皈依者，回国后所起的作用更为重大。他们对变革的推动，最终导致日本社会的一次重大变革，这场变革试图以中国唐朝为模式，将日本改变成中央集权制的国家。</w:t>
      </w:r>
    </w:p>
    <w:p w:rsidR="00172BF5" w:rsidRDefault="007C0F54">
      <w:pPr>
        <w:pStyle w:val="----0"/>
        <w:rPr>
          <w:rFonts w:ascii="Times New Roman" w:eastAsia="宋体" w:hAnsi="Times New Roman"/>
        </w:rPr>
      </w:pPr>
      <w:r>
        <w:rPr>
          <w:rFonts w:ascii="Times New Roman" w:eastAsia="宋体" w:hAnsi="Times New Roman"/>
        </w:rPr>
        <w:t>——</w:t>
      </w:r>
      <w:r>
        <w:rPr>
          <w:rFonts w:ascii="Times New Roman" w:eastAsia="宋体" w:hAnsi="Times New Roman"/>
        </w:rPr>
        <w:t>摘编自斯塔夫里阿诺斯《全球通史》</w:t>
      </w:r>
    </w:p>
    <w:p w:rsidR="00172BF5" w:rsidRDefault="007C0F54">
      <w:pPr>
        <w:pStyle w:val="---"/>
        <w:numPr>
          <w:ilvl w:val="0"/>
          <w:numId w:val="2"/>
        </w:numPr>
        <w:ind w:left="525" w:hangingChars="250" w:hanging="525"/>
        <w:rPr>
          <w:rFonts w:ascii="Times New Roman" w:hAnsi="Times New Roman"/>
        </w:rPr>
      </w:pPr>
      <w:r>
        <w:rPr>
          <w:rFonts w:ascii="Times New Roman" w:hAnsi="Times New Roman"/>
        </w:rPr>
        <w:t>上述材料中的</w:t>
      </w:r>
      <w:r>
        <w:rPr>
          <w:rFonts w:ascii="Times New Roman" w:hAnsi="Times New Roman"/>
        </w:rPr>
        <w:t>“</w:t>
      </w:r>
      <w:r>
        <w:rPr>
          <w:rFonts w:ascii="Times New Roman" w:hAnsi="Times New Roman"/>
        </w:rPr>
        <w:t>重大变革</w:t>
      </w:r>
      <w:r>
        <w:rPr>
          <w:rFonts w:ascii="Times New Roman" w:hAnsi="Times New Roman"/>
        </w:rPr>
        <w:t>”</w:t>
      </w:r>
      <w:r>
        <w:rPr>
          <w:rFonts w:ascii="Times New Roman" w:hAnsi="Times New Roman"/>
        </w:rPr>
        <w:t>是指哪一变革？</w:t>
      </w:r>
      <w:r>
        <w:rPr>
          <w:rFonts w:ascii="Times New Roman" w:hAnsi="Times New Roman"/>
        </w:rPr>
        <w:t>依据材料</w:t>
      </w:r>
      <w:r>
        <w:rPr>
          <w:rFonts w:ascii="Times New Roman" w:hAnsi="Times New Roman"/>
        </w:rPr>
        <w:t>并结合所学</w:t>
      </w:r>
      <w:r>
        <w:rPr>
          <w:rFonts w:ascii="Times New Roman" w:hAnsi="Times New Roman"/>
        </w:rPr>
        <w:t>归纳，这场变革</w:t>
      </w:r>
      <w:r>
        <w:rPr>
          <w:rFonts w:ascii="Times New Roman" w:hAnsi="Times New Roman"/>
        </w:rPr>
        <w:t>使</w:t>
      </w:r>
      <w:r>
        <w:rPr>
          <w:rFonts w:ascii="Times New Roman" w:hAnsi="Times New Roman"/>
        </w:rPr>
        <w:t>日本</w:t>
      </w:r>
      <w:r>
        <w:rPr>
          <w:rFonts w:ascii="Times New Roman" w:hAnsi="Times New Roman"/>
        </w:rPr>
        <w:t>的</w:t>
      </w:r>
      <w:r>
        <w:rPr>
          <w:rFonts w:ascii="Times New Roman" w:hAnsi="Times New Roman"/>
        </w:rPr>
        <w:t>社会性质</w:t>
      </w:r>
      <w:r>
        <w:rPr>
          <w:rFonts w:ascii="Times New Roman" w:hAnsi="Times New Roman"/>
        </w:rPr>
        <w:t>发生了怎样的变化</w:t>
      </w:r>
      <w:r>
        <w:rPr>
          <w:rFonts w:ascii="Times New Roman" w:hAnsi="Times New Roman"/>
        </w:rPr>
        <w:t>？（</w:t>
      </w:r>
      <w:r>
        <w:rPr>
          <w:rFonts w:ascii="Times New Roman" w:hAnsi="Times New Roman"/>
        </w:rPr>
        <w:t>2</w:t>
      </w:r>
      <w:r>
        <w:rPr>
          <w:rFonts w:ascii="Times New Roman" w:hAnsi="Times New Roman"/>
        </w:rPr>
        <w:t>分）</w:t>
      </w:r>
    </w:p>
    <w:p w:rsidR="00172BF5" w:rsidRDefault="00172BF5">
      <w:pPr>
        <w:pStyle w:val="---"/>
        <w:rPr>
          <w:rFonts w:ascii="Times New Roman" w:hAnsi="Times New Roman"/>
        </w:rPr>
      </w:pPr>
    </w:p>
    <w:p w:rsidR="00172BF5" w:rsidRDefault="007C0F54">
      <w:pPr>
        <w:pStyle w:val="----"/>
        <w:ind w:left="-105"/>
        <w:rPr>
          <w:rFonts w:ascii="Times New Roman" w:eastAsia="宋体" w:hAnsi="Times New Roman"/>
        </w:rPr>
      </w:pPr>
      <w:r>
        <w:rPr>
          <w:rFonts w:ascii="Times New Roman" w:eastAsia="宋体" w:hAnsi="Times New Roman"/>
        </w:rPr>
        <w:lastRenderedPageBreak/>
        <w:t>【文明共存】</w:t>
      </w:r>
    </w:p>
    <w:p w:rsidR="00172BF5" w:rsidRDefault="007C0F54">
      <w:pPr>
        <w:pStyle w:val="---0"/>
      </w:pPr>
      <w:r>
        <w:t>历史告诉我们，只有交流互鉴，一种文明才能充满生命力。只要秉持包容精神，就不存在什么</w:t>
      </w:r>
      <w:r>
        <w:t>“</w:t>
      </w:r>
      <w:r>
        <w:t>文明冲突</w:t>
      </w:r>
      <w:r>
        <w:t>”</w:t>
      </w:r>
      <w:r>
        <w:t>，就可以实现文明和谐</w:t>
      </w:r>
      <w:r>
        <w:t>……</w:t>
      </w:r>
      <w:r>
        <w:t>我们应该推动不同文明相互尊重、和谐共处，让文</w:t>
      </w:r>
      <w:r>
        <w:t>明交流互鉴成为增进各国人民友谊的桥梁、推动人类社会进步的动力、维护世界和平的纽带。</w:t>
      </w:r>
    </w:p>
    <w:p w:rsidR="00172BF5" w:rsidRDefault="007C0F54">
      <w:pPr>
        <w:pStyle w:val="----0"/>
        <w:rPr>
          <w:rFonts w:ascii="Times New Roman" w:eastAsia="宋体" w:hAnsi="Times New Roman"/>
        </w:rPr>
      </w:pPr>
      <w:r>
        <w:rPr>
          <w:rFonts w:ascii="Times New Roman" w:eastAsia="宋体" w:hAnsi="Times New Roman"/>
        </w:rPr>
        <w:t>——</w:t>
      </w:r>
      <w:r>
        <w:rPr>
          <w:rFonts w:ascii="Times New Roman" w:eastAsia="宋体" w:hAnsi="Times New Roman"/>
        </w:rPr>
        <w:t>习近平在联合国教科文组织总部发表的重要演讲</w:t>
      </w:r>
    </w:p>
    <w:p w:rsidR="00172BF5" w:rsidRDefault="007C0F54">
      <w:pPr>
        <w:pStyle w:val="---"/>
        <w:numPr>
          <w:ilvl w:val="0"/>
          <w:numId w:val="2"/>
        </w:numPr>
        <w:ind w:left="525" w:hangingChars="250" w:hanging="525"/>
        <w:rPr>
          <w:rFonts w:ascii="Times New Roman" w:hAnsi="Times New Roman"/>
        </w:rPr>
      </w:pPr>
      <w:r>
        <w:rPr>
          <w:rFonts w:ascii="Times New Roman" w:hAnsi="Times New Roman"/>
        </w:rPr>
        <w:t>根据上述材料并结合世界古代史知识，围绕</w:t>
      </w:r>
      <w:r>
        <w:rPr>
          <w:rFonts w:ascii="Times New Roman" w:hAnsi="Times New Roman"/>
        </w:rPr>
        <w:t>“</w:t>
      </w:r>
      <w:r>
        <w:rPr>
          <w:rFonts w:ascii="Times New Roman" w:hAnsi="Times New Roman"/>
        </w:rPr>
        <w:t>文明交流互鉴</w:t>
      </w:r>
      <w:r>
        <w:rPr>
          <w:rFonts w:ascii="Times New Roman" w:hAnsi="Times New Roman"/>
        </w:rPr>
        <w:t>”</w:t>
      </w:r>
      <w:r>
        <w:rPr>
          <w:rFonts w:ascii="Times New Roman" w:hAnsi="Times New Roman"/>
        </w:rPr>
        <w:t>提炼一个观点，加以论述。（要求：观点明确、史论结合、格式完整、条理清晰）（</w:t>
      </w:r>
      <w:r>
        <w:rPr>
          <w:rFonts w:ascii="Times New Roman" w:hAnsi="Times New Roman"/>
        </w:rPr>
        <w:t>3</w:t>
      </w:r>
      <w:r>
        <w:rPr>
          <w:rFonts w:ascii="Times New Roman" w:hAnsi="Times New Roman"/>
        </w:rPr>
        <w:t>分）</w:t>
      </w:r>
    </w:p>
    <w:p w:rsidR="00172BF5" w:rsidRDefault="00172BF5">
      <w:pPr>
        <w:pStyle w:val="----"/>
        <w:rPr>
          <w:rFonts w:ascii="Times New Roman" w:eastAsia="宋体" w:hAnsi="Times New Roman"/>
          <w:color w:val="000000"/>
        </w:rPr>
      </w:pPr>
    </w:p>
    <w:p w:rsidR="00172BF5" w:rsidRDefault="00172BF5">
      <w:pPr>
        <w:spacing w:line="360" w:lineRule="auto"/>
      </w:pPr>
    </w:p>
    <w:p w:rsidR="00172BF5" w:rsidRDefault="007C0F54">
      <w:pPr>
        <w:pStyle w:val="---"/>
        <w:rPr>
          <w:rFonts w:ascii="Times New Roman" w:hAnsi="Times New Roman"/>
          <w:color w:val="000000"/>
        </w:rPr>
      </w:pPr>
      <w:r>
        <w:rPr>
          <w:rFonts w:ascii="Times New Roman" w:hAnsi="Times New Roman"/>
        </w:rPr>
        <w:t>26.</w:t>
      </w:r>
      <w:r>
        <w:rPr>
          <w:rFonts w:ascii="Times New Roman" w:hAnsi="Times New Roman"/>
          <w:color w:val="000000" w:themeColor="text1"/>
        </w:rPr>
        <w:t>人类民主法治的历史源远流长。</w:t>
      </w:r>
      <w:r>
        <w:rPr>
          <w:rFonts w:ascii="Times New Roman" w:hAnsi="Times New Roman"/>
          <w:color w:val="000000"/>
        </w:rPr>
        <w:t>阅读下列材料，结合所学知识，回答问题。（</w:t>
      </w:r>
      <w:r>
        <w:rPr>
          <w:rFonts w:ascii="Times New Roman" w:hAnsi="Times New Roman"/>
          <w:color w:val="000000"/>
        </w:rPr>
        <w:t>9</w:t>
      </w:r>
      <w:r>
        <w:rPr>
          <w:rFonts w:ascii="Times New Roman" w:hAnsi="Times New Roman"/>
          <w:color w:val="000000"/>
        </w:rPr>
        <w:t>分）</w:t>
      </w:r>
    </w:p>
    <w:p w:rsidR="00172BF5" w:rsidRDefault="007C0F54">
      <w:pPr>
        <w:pStyle w:val="----"/>
        <w:rPr>
          <w:rFonts w:ascii="Times New Roman" w:eastAsia="宋体" w:hAnsi="Times New Roman"/>
          <w:color w:val="000000"/>
        </w:rPr>
      </w:pPr>
      <w:r>
        <w:rPr>
          <w:rFonts w:ascii="Times New Roman" w:eastAsia="宋体" w:hAnsi="Times New Roman"/>
          <w:color w:val="000000"/>
        </w:rPr>
        <w:t>材料一</w:t>
      </w:r>
    </w:p>
    <w:tbl>
      <w:tblPr>
        <w:tblW w:w="8522" w:type="dxa"/>
        <w:jc w:val="center"/>
        <w:tblLayout w:type="fixed"/>
        <w:tblCellMar>
          <w:top w:w="80" w:type="dxa"/>
          <w:left w:w="128" w:type="dxa"/>
          <w:bottom w:w="80" w:type="dxa"/>
          <w:right w:w="128" w:type="dxa"/>
        </w:tblCellMar>
        <w:tblLook w:val="04A0"/>
      </w:tblPr>
      <w:tblGrid>
        <w:gridCol w:w="4210"/>
        <w:gridCol w:w="4312"/>
      </w:tblGrid>
      <w:tr w:rsidR="00172BF5">
        <w:trPr>
          <w:tblHeader/>
          <w:jc w:val="center"/>
        </w:trPr>
        <w:tc>
          <w:tcPr>
            <w:tcW w:w="4210" w:type="dxa"/>
            <w:noWrap/>
            <w:vAlign w:val="center"/>
          </w:tcPr>
          <w:p w:rsidR="00172BF5" w:rsidRDefault="007C0F54">
            <w:pPr>
              <w:snapToGrid w:val="0"/>
              <w:spacing w:line="360" w:lineRule="auto"/>
              <w:jc w:val="center"/>
            </w:pPr>
            <w:r>
              <w:t> </w:t>
            </w:r>
            <w:r>
              <w:rPr>
                <w:noProof/>
              </w:rPr>
              <w:drawing>
                <wp:inline distT="0" distB="0" distL="114300" distR="114300">
                  <wp:extent cx="895350" cy="1524000"/>
                  <wp:effectExtent l="0" t="0" r="0" b="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16">
                            <a:lum bright="6000" contrast="18000"/>
                          </a:blip>
                          <a:stretch>
                            <a:fillRect/>
                          </a:stretch>
                        </pic:blipFill>
                        <pic:spPr>
                          <a:xfrm>
                            <a:off x="0" y="0"/>
                            <a:ext cx="895350" cy="1524000"/>
                          </a:xfrm>
                          <a:prstGeom prst="rect">
                            <a:avLst/>
                          </a:prstGeom>
                          <a:noFill/>
                          <a:ln>
                            <a:noFill/>
                          </a:ln>
                        </pic:spPr>
                      </pic:pic>
                    </a:graphicData>
                  </a:graphic>
                </wp:inline>
              </w:drawing>
            </w:r>
          </w:p>
        </w:tc>
        <w:tc>
          <w:tcPr>
            <w:tcW w:w="4312" w:type="dxa"/>
            <w:noWrap/>
            <w:vAlign w:val="center"/>
          </w:tcPr>
          <w:p w:rsidR="00172BF5" w:rsidRDefault="007C0F54">
            <w:pPr>
              <w:snapToGrid w:val="0"/>
              <w:spacing w:line="360" w:lineRule="auto"/>
              <w:jc w:val="center"/>
            </w:pPr>
            <w:r>
              <w:t> </w:t>
            </w:r>
            <w:r>
              <w:rPr>
                <w:noProof/>
              </w:rPr>
              <w:drawing>
                <wp:inline distT="0" distB="0" distL="114300" distR="114300">
                  <wp:extent cx="1000125" cy="1428750"/>
                  <wp:effectExtent l="0" t="0" r="9525" b="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17">
                            <a:lum bright="-12000" contrast="30000"/>
                          </a:blip>
                          <a:stretch>
                            <a:fillRect/>
                          </a:stretch>
                        </pic:blipFill>
                        <pic:spPr>
                          <a:xfrm>
                            <a:off x="0" y="0"/>
                            <a:ext cx="1000125" cy="1428750"/>
                          </a:xfrm>
                          <a:prstGeom prst="rect">
                            <a:avLst/>
                          </a:prstGeom>
                          <a:noFill/>
                          <a:ln>
                            <a:noFill/>
                          </a:ln>
                        </pic:spPr>
                      </pic:pic>
                    </a:graphicData>
                  </a:graphic>
                </wp:inline>
              </w:drawing>
            </w:r>
          </w:p>
        </w:tc>
      </w:tr>
      <w:tr w:rsidR="00172BF5">
        <w:trPr>
          <w:jc w:val="center"/>
        </w:trPr>
        <w:tc>
          <w:tcPr>
            <w:tcW w:w="4210" w:type="dxa"/>
            <w:noWrap/>
            <w:vAlign w:val="center"/>
          </w:tcPr>
          <w:p w:rsidR="00172BF5" w:rsidRDefault="007C0F54">
            <w:pPr>
              <w:snapToGrid w:val="0"/>
              <w:spacing w:line="360" w:lineRule="auto"/>
              <w:jc w:val="center"/>
            </w:pPr>
            <w:r>
              <w:t>图一</w:t>
            </w:r>
            <w:r>
              <w:t xml:space="preserve">  </w:t>
            </w:r>
            <w:r>
              <w:t>黑色石柱</w:t>
            </w:r>
          </w:p>
        </w:tc>
        <w:tc>
          <w:tcPr>
            <w:tcW w:w="4312" w:type="dxa"/>
            <w:noWrap/>
            <w:vAlign w:val="center"/>
          </w:tcPr>
          <w:p w:rsidR="00172BF5" w:rsidRDefault="007C0F54">
            <w:pPr>
              <w:snapToGrid w:val="0"/>
              <w:spacing w:line="360" w:lineRule="auto"/>
              <w:jc w:val="center"/>
            </w:pPr>
            <w:r>
              <w:t>图二</w:t>
            </w:r>
            <w:r>
              <w:t xml:space="preserve">  </w:t>
            </w:r>
            <w:r>
              <w:t>十二铜表法</w:t>
            </w:r>
          </w:p>
        </w:tc>
      </w:tr>
    </w:tbl>
    <w:p w:rsidR="00172BF5" w:rsidRDefault="007C0F54">
      <w:pPr>
        <w:pStyle w:val="---"/>
        <w:rPr>
          <w:rFonts w:ascii="Times New Roman" w:hAnsi="Times New Roman"/>
          <w:color w:val="000000"/>
        </w:rPr>
      </w:pPr>
      <w:r>
        <w:rPr>
          <w:rFonts w:ascii="Times New Roman" w:hAnsi="Times New Roman"/>
          <w:color w:val="000000"/>
        </w:rPr>
        <w:t>（</w:t>
      </w:r>
      <w:r>
        <w:rPr>
          <w:rFonts w:ascii="Times New Roman" w:hAnsi="Times New Roman"/>
          <w:color w:val="000000"/>
        </w:rPr>
        <w:t>1</w:t>
      </w:r>
      <w:r>
        <w:rPr>
          <w:rFonts w:ascii="Times New Roman" w:hAnsi="Times New Roman"/>
          <w:color w:val="000000"/>
        </w:rPr>
        <w:t>）写出图一法典名称及其在世界法制发展史上</w:t>
      </w:r>
      <w:r>
        <w:rPr>
          <w:rFonts w:ascii="Times New Roman" w:hAnsi="Times New Roman"/>
          <w:color w:val="000000"/>
        </w:rPr>
        <w:t>的</w:t>
      </w:r>
      <w:r>
        <w:rPr>
          <w:rFonts w:ascii="Times New Roman" w:hAnsi="Times New Roman"/>
          <w:color w:val="000000"/>
        </w:rPr>
        <w:t>地位</w:t>
      </w:r>
      <w:r>
        <w:rPr>
          <w:rFonts w:ascii="Times New Roman" w:hAnsi="Times New Roman"/>
          <w:color w:val="000000"/>
        </w:rPr>
        <w:t>。</w:t>
      </w:r>
      <w:r>
        <w:rPr>
          <w:rFonts w:ascii="Times New Roman" w:hAnsi="Times New Roman"/>
          <w:color w:val="000000"/>
        </w:rPr>
        <w:t>归纳图一、图二法制成就的共同之处。（</w:t>
      </w:r>
      <w:r>
        <w:rPr>
          <w:rFonts w:ascii="Times New Roman" w:hAnsi="Times New Roman"/>
          <w:color w:val="000000"/>
        </w:rPr>
        <w:t>3</w:t>
      </w:r>
      <w:r>
        <w:rPr>
          <w:rFonts w:ascii="Times New Roman" w:hAnsi="Times New Roman"/>
          <w:color w:val="000000"/>
        </w:rPr>
        <w:t>分）</w:t>
      </w:r>
    </w:p>
    <w:p w:rsidR="00172BF5" w:rsidRDefault="00172BF5">
      <w:pPr>
        <w:pStyle w:val="----"/>
        <w:rPr>
          <w:rFonts w:ascii="Times New Roman" w:eastAsia="宋体" w:hAnsi="Times New Roman"/>
        </w:rPr>
      </w:pPr>
    </w:p>
    <w:p w:rsidR="00172BF5" w:rsidRDefault="00172BF5">
      <w:pPr>
        <w:pStyle w:val="----"/>
        <w:rPr>
          <w:rFonts w:ascii="Times New Roman" w:eastAsia="宋体" w:hAnsi="Times New Roman"/>
        </w:rPr>
      </w:pPr>
    </w:p>
    <w:p w:rsidR="00172BF5" w:rsidRDefault="007C0F54">
      <w:pPr>
        <w:pStyle w:val="----"/>
        <w:rPr>
          <w:rFonts w:ascii="Times New Roman" w:eastAsia="宋体" w:hAnsi="Times New Roman"/>
        </w:rPr>
      </w:pPr>
      <w:r>
        <w:rPr>
          <w:rFonts w:ascii="Times New Roman" w:eastAsia="宋体" w:hAnsi="Times New Roman"/>
          <w:color w:val="000000"/>
        </w:rPr>
        <w:t>材料二</w:t>
      </w:r>
      <w:r>
        <w:rPr>
          <w:rFonts w:ascii="Times New Roman" w:eastAsia="宋体" w:hAnsi="Times New Roman"/>
        </w:rPr>
        <w:t>我们的制度是别人的模范，而不是我们模仿任何其他人的。我们的制度之所以被称为</w:t>
      </w:r>
      <w:r>
        <w:rPr>
          <w:rFonts w:ascii="Times New Roman" w:eastAsia="宋体" w:hAnsi="Times New Roman"/>
        </w:rPr>
        <w:t>……</w:t>
      </w:r>
      <w:r>
        <w:rPr>
          <w:rFonts w:ascii="Times New Roman" w:eastAsia="宋体" w:hAnsi="Times New Roman"/>
        </w:rPr>
        <w:t>因为政权是在全体公民手中，而不是在少数人手中。</w:t>
      </w:r>
    </w:p>
    <w:p w:rsidR="00172BF5" w:rsidRDefault="007C0F54">
      <w:pPr>
        <w:pStyle w:val="----"/>
        <w:jc w:val="right"/>
        <w:rPr>
          <w:rFonts w:ascii="Times New Roman" w:eastAsia="宋体" w:hAnsi="Times New Roman"/>
        </w:rPr>
      </w:pPr>
      <w:r>
        <w:rPr>
          <w:rFonts w:ascii="Times New Roman" w:eastAsia="宋体" w:hAnsi="Times New Roman"/>
        </w:rPr>
        <w:t>——</w:t>
      </w:r>
      <w:r>
        <w:rPr>
          <w:rFonts w:ascii="Times New Roman" w:eastAsia="宋体" w:hAnsi="Times New Roman"/>
        </w:rPr>
        <w:t>伯里克利在阵亡将士国葬礼上的演说</w:t>
      </w:r>
    </w:p>
    <w:p w:rsidR="00172BF5" w:rsidRDefault="00172BF5">
      <w:pPr>
        <w:pStyle w:val="----"/>
        <w:rPr>
          <w:rFonts w:ascii="Times New Roman" w:eastAsia="宋体" w:hAnsi="Times New Roman"/>
          <w:color w:val="000000"/>
        </w:rPr>
      </w:pPr>
    </w:p>
    <w:p w:rsidR="00172BF5" w:rsidRDefault="007C0F54">
      <w:pPr>
        <w:pStyle w:val="----"/>
        <w:rPr>
          <w:rFonts w:ascii="Times New Roman" w:eastAsia="宋体" w:hAnsi="Times New Roman"/>
          <w:color w:val="000000"/>
        </w:rPr>
      </w:pPr>
      <w:r>
        <w:rPr>
          <w:rFonts w:ascii="Times New Roman" w:eastAsia="宋体" w:hAnsi="Times New Roman"/>
          <w:color w:val="000000"/>
        </w:rPr>
        <w:t>（</w:t>
      </w:r>
      <w:r>
        <w:rPr>
          <w:rFonts w:ascii="Times New Roman" w:eastAsia="宋体" w:hAnsi="Times New Roman"/>
          <w:color w:val="000000"/>
        </w:rPr>
        <w:t>2</w:t>
      </w:r>
      <w:r>
        <w:rPr>
          <w:rFonts w:ascii="Times New Roman" w:eastAsia="宋体" w:hAnsi="Times New Roman"/>
          <w:color w:val="000000"/>
        </w:rPr>
        <w:t>）材料二中的</w:t>
      </w:r>
      <w:r>
        <w:rPr>
          <w:rFonts w:ascii="Times New Roman" w:eastAsia="宋体" w:hAnsi="Times New Roman"/>
          <w:color w:val="000000"/>
        </w:rPr>
        <w:t>“</w:t>
      </w:r>
      <w:r>
        <w:rPr>
          <w:rFonts w:ascii="Times New Roman" w:eastAsia="宋体" w:hAnsi="Times New Roman"/>
          <w:color w:val="000000"/>
        </w:rPr>
        <w:t>全体公民</w:t>
      </w:r>
      <w:r>
        <w:rPr>
          <w:rFonts w:ascii="Times New Roman" w:eastAsia="宋体" w:hAnsi="Times New Roman"/>
          <w:color w:val="000000"/>
        </w:rPr>
        <w:t>”</w:t>
      </w:r>
      <w:r>
        <w:rPr>
          <w:rFonts w:ascii="Times New Roman" w:eastAsia="宋体" w:hAnsi="Times New Roman"/>
          <w:color w:val="000000"/>
        </w:rPr>
        <w:t>指哪些人？他们可以通过参加什么最高权力机构来决定国家的重大问题？（</w:t>
      </w:r>
      <w:r>
        <w:rPr>
          <w:rFonts w:ascii="Times New Roman" w:eastAsia="宋体" w:hAnsi="Times New Roman"/>
          <w:color w:val="000000"/>
        </w:rPr>
        <w:t>2</w:t>
      </w:r>
      <w:r>
        <w:rPr>
          <w:rFonts w:ascii="Times New Roman" w:eastAsia="宋体" w:hAnsi="Times New Roman"/>
          <w:color w:val="000000"/>
        </w:rPr>
        <w:t>分）</w:t>
      </w:r>
    </w:p>
    <w:p w:rsidR="00172BF5" w:rsidRDefault="00172BF5">
      <w:pPr>
        <w:pStyle w:val="----"/>
        <w:rPr>
          <w:rFonts w:ascii="Times New Roman" w:eastAsia="宋体" w:hAnsi="Times New Roman"/>
        </w:rPr>
      </w:pPr>
    </w:p>
    <w:p w:rsidR="00172BF5" w:rsidRDefault="00172BF5">
      <w:pPr>
        <w:pStyle w:val="----"/>
        <w:rPr>
          <w:rFonts w:ascii="Times New Roman" w:eastAsia="宋体" w:hAnsi="Times New Roman"/>
        </w:rPr>
      </w:pPr>
    </w:p>
    <w:p w:rsidR="00172BF5" w:rsidRDefault="007C0F54">
      <w:pPr>
        <w:pStyle w:val="----1"/>
        <w:ind w:firstLineChars="0" w:firstLine="0"/>
        <w:rPr>
          <w:rFonts w:eastAsia="宋体"/>
        </w:rPr>
      </w:pPr>
      <w:r>
        <w:rPr>
          <w:rFonts w:eastAsia="宋体"/>
        </w:rPr>
        <w:lastRenderedPageBreak/>
        <w:t>材料三</w:t>
      </w:r>
      <w:r>
        <w:rPr>
          <w:rFonts w:eastAsia="宋体"/>
        </w:rPr>
        <w:t xml:space="preserve">  </w:t>
      </w:r>
      <w:r>
        <w:rPr>
          <w:rFonts w:eastAsia="宋体"/>
        </w:rPr>
        <w:t>（</w:t>
      </w:r>
      <w:r>
        <w:rPr>
          <w:rFonts w:eastAsia="宋体"/>
        </w:rPr>
        <w:t>17</w:t>
      </w:r>
      <w:r>
        <w:rPr>
          <w:rFonts w:eastAsia="宋体"/>
        </w:rPr>
        <w:t>世纪）这两者的关系不协调好，英国将永远在痉挛中震颤，终于这个关系协调好了。不过这次没有用对抗的手段，而是用融合的手段</w:t>
      </w:r>
      <w:r>
        <w:rPr>
          <w:rFonts w:eastAsia="宋体"/>
        </w:rPr>
        <w:t>……</w:t>
      </w:r>
      <w:r>
        <w:rPr>
          <w:rFonts w:eastAsia="宋体"/>
        </w:rPr>
        <w:t>在融合中产生出崭新的制度</w:t>
      </w:r>
      <w:r>
        <w:rPr>
          <w:rFonts w:eastAsia="宋体"/>
        </w:rPr>
        <w:t>……</w:t>
      </w:r>
      <w:r>
        <w:rPr>
          <w:rFonts w:eastAsia="宋体"/>
        </w:rPr>
        <w:t>在此后的</w:t>
      </w:r>
      <w:r>
        <w:rPr>
          <w:rFonts w:eastAsia="宋体"/>
        </w:rPr>
        <w:t>300</w:t>
      </w:r>
      <w:r>
        <w:rPr>
          <w:rFonts w:eastAsia="宋体"/>
        </w:rPr>
        <w:t>年中，英国再也没有发生过重大的社会动荡，取得了惊人的</w:t>
      </w:r>
      <w:r>
        <w:rPr>
          <w:rFonts w:eastAsia="宋体"/>
        </w:rPr>
        <w:t>进步。</w:t>
      </w:r>
    </w:p>
    <w:p w:rsidR="00172BF5" w:rsidRDefault="007C0F54">
      <w:pPr>
        <w:pStyle w:val="----0"/>
        <w:rPr>
          <w:rFonts w:ascii="Times New Roman" w:eastAsia="宋体" w:hAnsi="Times New Roman"/>
        </w:rPr>
      </w:pPr>
      <w:r>
        <w:rPr>
          <w:rFonts w:ascii="Times New Roman" w:eastAsia="宋体" w:hAnsi="Times New Roman"/>
        </w:rPr>
        <w:t>——</w:t>
      </w:r>
      <w:r>
        <w:rPr>
          <w:rFonts w:ascii="Times New Roman" w:eastAsia="宋体" w:hAnsi="Times New Roman"/>
        </w:rPr>
        <w:t>摘编自钱乘旦、陈晓律《在传统和变革之间</w:t>
      </w:r>
      <w:r>
        <w:rPr>
          <w:rFonts w:ascii="Times New Roman" w:eastAsia="宋体" w:hAnsi="Times New Roman"/>
        </w:rPr>
        <w:t>——</w:t>
      </w:r>
      <w:r>
        <w:rPr>
          <w:rFonts w:ascii="Times New Roman" w:eastAsia="宋体" w:hAnsi="Times New Roman"/>
        </w:rPr>
        <w:t>英国文化模式溯源》</w:t>
      </w:r>
    </w:p>
    <w:p w:rsidR="00172BF5" w:rsidRDefault="007C0F54">
      <w:pPr>
        <w:pStyle w:val="---"/>
        <w:rPr>
          <w:rFonts w:ascii="Times New Roman" w:hAnsi="Times New Roman"/>
        </w:rPr>
      </w:pPr>
      <w:r>
        <w:rPr>
          <w:rFonts w:ascii="Times New Roman" w:hAnsi="Times New Roman"/>
        </w:rPr>
        <w:t>（</w:t>
      </w:r>
      <w:r>
        <w:rPr>
          <w:rFonts w:ascii="Times New Roman" w:hAnsi="Times New Roman"/>
        </w:rPr>
        <w:t>3</w:t>
      </w:r>
      <w:r>
        <w:rPr>
          <w:rFonts w:ascii="Times New Roman" w:hAnsi="Times New Roman"/>
        </w:rPr>
        <w:t>）</w:t>
      </w:r>
      <w:r>
        <w:rPr>
          <w:rFonts w:ascii="Times New Roman" w:hAnsi="Times New Roman"/>
        </w:rPr>
        <w:t>材料</w:t>
      </w:r>
      <w:r>
        <w:rPr>
          <w:rFonts w:ascii="Times New Roman" w:hAnsi="Times New Roman"/>
        </w:rPr>
        <w:t>三</w:t>
      </w:r>
      <w:r>
        <w:rPr>
          <w:rFonts w:ascii="Times New Roman" w:hAnsi="Times New Roman"/>
        </w:rPr>
        <w:t>中</w:t>
      </w:r>
      <w:r>
        <w:rPr>
          <w:rFonts w:ascii="Times New Roman" w:hAnsi="Times New Roman"/>
        </w:rPr>
        <w:t>“</w:t>
      </w:r>
      <w:r>
        <w:rPr>
          <w:rFonts w:ascii="Times New Roman" w:hAnsi="Times New Roman"/>
        </w:rPr>
        <w:t>融合的手段</w:t>
      </w:r>
      <w:r>
        <w:rPr>
          <w:rFonts w:ascii="Times New Roman" w:hAnsi="Times New Roman"/>
        </w:rPr>
        <w:t>”</w:t>
      </w:r>
      <w:r>
        <w:rPr>
          <w:rFonts w:ascii="Times New Roman" w:hAnsi="Times New Roman"/>
        </w:rPr>
        <w:t>是指哪一事件？</w:t>
      </w:r>
      <w:r>
        <w:rPr>
          <w:rFonts w:ascii="Times New Roman" w:hAnsi="Times New Roman"/>
        </w:rPr>
        <w:t>“</w:t>
      </w:r>
      <w:r>
        <w:rPr>
          <w:rFonts w:ascii="Times New Roman" w:hAnsi="Times New Roman"/>
        </w:rPr>
        <w:t>崭新的制度</w:t>
      </w:r>
      <w:r>
        <w:rPr>
          <w:rFonts w:ascii="Times New Roman" w:hAnsi="Times New Roman"/>
        </w:rPr>
        <w:t>”</w:t>
      </w:r>
      <w:r>
        <w:rPr>
          <w:rFonts w:ascii="Times New Roman" w:hAnsi="Times New Roman"/>
        </w:rPr>
        <w:t>具体指什么？</w:t>
      </w:r>
      <w:r>
        <w:rPr>
          <w:rFonts w:ascii="Times New Roman" w:hAnsi="Times New Roman"/>
          <w:color w:val="000000"/>
        </w:rPr>
        <w:t>（</w:t>
      </w:r>
      <w:r>
        <w:rPr>
          <w:rFonts w:ascii="Times New Roman" w:hAnsi="Times New Roman"/>
          <w:color w:val="000000"/>
        </w:rPr>
        <w:t>2</w:t>
      </w:r>
      <w:r>
        <w:rPr>
          <w:rFonts w:ascii="Times New Roman" w:hAnsi="Times New Roman"/>
          <w:color w:val="000000"/>
        </w:rPr>
        <w:t>分）</w:t>
      </w:r>
    </w:p>
    <w:p w:rsidR="00172BF5" w:rsidRDefault="00172BF5">
      <w:pPr>
        <w:pStyle w:val="----1"/>
        <w:ind w:firstLineChars="0" w:firstLine="0"/>
        <w:rPr>
          <w:rFonts w:eastAsia="宋体"/>
        </w:rPr>
      </w:pPr>
    </w:p>
    <w:p w:rsidR="00172BF5" w:rsidRDefault="00172BF5">
      <w:pPr>
        <w:pStyle w:val="----1"/>
        <w:ind w:firstLineChars="0" w:firstLine="0"/>
        <w:rPr>
          <w:rFonts w:eastAsia="宋体"/>
        </w:rPr>
      </w:pPr>
    </w:p>
    <w:p w:rsidR="00172BF5" w:rsidRDefault="007C0F54">
      <w:pPr>
        <w:pStyle w:val="----1"/>
        <w:ind w:firstLineChars="0" w:firstLine="0"/>
        <w:rPr>
          <w:rFonts w:eastAsia="宋体"/>
        </w:rPr>
      </w:pPr>
      <w:r>
        <w:rPr>
          <w:rFonts w:eastAsia="宋体"/>
        </w:rPr>
        <w:t>材料四</w:t>
      </w:r>
      <w:r>
        <w:rPr>
          <w:rFonts w:eastAsia="宋体"/>
        </w:rPr>
        <w:t xml:space="preserve">  </w:t>
      </w:r>
      <w:r>
        <w:rPr>
          <w:rFonts w:eastAsia="宋体"/>
        </w:rPr>
        <w:t>宣布人人生而平等，享有生命权、自由权和追求幸福的权利。宣言列举了英国殖民统治的种种暴政，号召殖民地人民反对英国的殖民统治，宣告北美</w:t>
      </w:r>
      <w:r>
        <w:rPr>
          <w:rFonts w:eastAsia="宋体"/>
        </w:rPr>
        <w:t>13</w:t>
      </w:r>
      <w:r>
        <w:rPr>
          <w:rFonts w:eastAsia="宋体"/>
        </w:rPr>
        <w:t>个殖民地脱离英国而独立。</w:t>
      </w:r>
    </w:p>
    <w:p w:rsidR="00172BF5" w:rsidRDefault="007C0F54">
      <w:pPr>
        <w:pStyle w:val="----0"/>
        <w:rPr>
          <w:rFonts w:ascii="Times New Roman" w:eastAsia="宋体" w:hAnsi="Times New Roman"/>
        </w:rPr>
      </w:pPr>
      <w:r>
        <w:rPr>
          <w:rFonts w:ascii="Times New Roman" w:eastAsia="宋体" w:hAnsi="Times New Roman"/>
        </w:rPr>
        <w:t>——</w:t>
      </w:r>
      <w:r>
        <w:rPr>
          <w:rFonts w:ascii="Times New Roman" w:eastAsia="宋体" w:hAnsi="Times New Roman"/>
        </w:rPr>
        <w:t>选自义务教育教科书《世界历史》九年级上册</w:t>
      </w:r>
    </w:p>
    <w:p w:rsidR="00172BF5" w:rsidRDefault="007C0F54">
      <w:pPr>
        <w:pStyle w:val="---"/>
        <w:ind w:left="-5" w:firstLine="5"/>
        <w:rPr>
          <w:rFonts w:ascii="Times New Roman" w:hAnsi="Times New Roman"/>
          <w:color w:val="000000"/>
        </w:rPr>
      </w:pPr>
      <w:r>
        <w:rPr>
          <w:rFonts w:ascii="Times New Roman" w:hAnsi="Times New Roman"/>
          <w:color w:val="000000"/>
        </w:rPr>
        <w:t>（</w:t>
      </w:r>
      <w:r>
        <w:rPr>
          <w:rFonts w:ascii="Times New Roman" w:hAnsi="Times New Roman"/>
          <w:color w:val="000000"/>
        </w:rPr>
        <w:t>4</w:t>
      </w:r>
      <w:r>
        <w:rPr>
          <w:rFonts w:ascii="Times New Roman" w:hAnsi="Times New Roman"/>
          <w:color w:val="000000"/>
        </w:rPr>
        <w:t>）这段材料出自于谁起草的文件？请写出材料中</w:t>
      </w:r>
      <w:r>
        <w:rPr>
          <w:rFonts w:ascii="Times New Roman" w:hAnsi="Times New Roman"/>
          <w:color w:val="000000"/>
        </w:rPr>
        <w:t>“</w:t>
      </w:r>
      <w:r>
        <w:rPr>
          <w:rFonts w:ascii="Times New Roman" w:hAnsi="Times New Roman"/>
          <w:color w:val="000000"/>
        </w:rPr>
        <w:t>殖民地人民反对英国的殖民统治</w:t>
      </w:r>
      <w:r>
        <w:rPr>
          <w:rFonts w:ascii="Times New Roman" w:hAnsi="Times New Roman"/>
          <w:color w:val="000000"/>
        </w:rPr>
        <w:t>”</w:t>
      </w:r>
      <w:r>
        <w:rPr>
          <w:rFonts w:ascii="Times New Roman" w:hAnsi="Times New Roman"/>
          <w:color w:val="000000"/>
        </w:rPr>
        <w:t>这一事件的性质。</w:t>
      </w:r>
      <w:r>
        <w:rPr>
          <w:rFonts w:ascii="Times New Roman" w:hAnsi="Times New Roman" w:hint="eastAsia"/>
          <w:color w:val="000000"/>
        </w:rPr>
        <w:t>（</w:t>
      </w:r>
      <w:r>
        <w:rPr>
          <w:rFonts w:ascii="Times New Roman" w:hAnsi="Times New Roman" w:hint="eastAsia"/>
          <w:color w:val="000000"/>
        </w:rPr>
        <w:t>2</w:t>
      </w:r>
      <w:r>
        <w:rPr>
          <w:rFonts w:ascii="Times New Roman" w:hAnsi="Times New Roman" w:hint="eastAsia"/>
          <w:color w:val="000000"/>
        </w:rPr>
        <w:t>分）</w:t>
      </w:r>
    </w:p>
    <w:p w:rsidR="00172BF5" w:rsidRDefault="00172BF5">
      <w:pPr>
        <w:pStyle w:val="---"/>
        <w:rPr>
          <w:rFonts w:ascii="Times New Roman" w:hAnsi="Times New Roman"/>
          <w:color w:val="000000"/>
        </w:rPr>
      </w:pPr>
    </w:p>
    <w:p w:rsidR="00172BF5" w:rsidRDefault="00172BF5">
      <w:pPr>
        <w:spacing w:line="360" w:lineRule="auto"/>
      </w:pPr>
    </w:p>
    <w:p w:rsidR="00172BF5" w:rsidRDefault="007C0F54">
      <w:pPr>
        <w:spacing w:line="360" w:lineRule="auto"/>
      </w:pPr>
      <w:r>
        <w:t>2</w:t>
      </w:r>
      <w:r>
        <w:t>7</w:t>
      </w:r>
      <w:r>
        <w:t>．时代的变迁在历史上留下来轨迹，沿着轨迹我们回溯并理解历史。阅读以下相关材料，回答问题。</w:t>
      </w:r>
      <w:r>
        <w:t>（</w:t>
      </w:r>
      <w:r>
        <w:t>8</w:t>
      </w:r>
      <w:r>
        <w:t>分</w:t>
      </w:r>
      <w:r>
        <w:t>）</w:t>
      </w:r>
    </w:p>
    <w:p w:rsidR="00172BF5" w:rsidRDefault="007C0F54">
      <w:pPr>
        <w:spacing w:line="360" w:lineRule="auto"/>
        <w:rPr>
          <w:b/>
          <w:bCs/>
        </w:rPr>
      </w:pPr>
      <w:r>
        <w:rPr>
          <w:b/>
          <w:bCs/>
        </w:rPr>
        <w:t>材料一</w:t>
      </w:r>
    </w:p>
    <w:p w:rsidR="00172BF5" w:rsidRDefault="007C0F54">
      <w:pPr>
        <w:spacing w:line="360" w:lineRule="auto"/>
      </w:pPr>
      <w:r>
        <w:rPr>
          <w:noProof/>
          <w:sz w:val="24"/>
        </w:rPr>
        <w:lastRenderedPageBreak/>
        <w:drawing>
          <wp:inline distT="0" distB="0" distL="114300" distR="114300">
            <wp:extent cx="1130300" cy="5515610"/>
            <wp:effectExtent l="0" t="0" r="8890" b="1270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18">
                      <a:lum bright="-18000" contrast="36000"/>
                    </a:blip>
                    <a:stretch>
                      <a:fillRect/>
                    </a:stretch>
                  </pic:blipFill>
                  <pic:spPr>
                    <a:xfrm rot="16200000">
                      <a:off x="0" y="0"/>
                      <a:ext cx="1130300" cy="5515610"/>
                    </a:xfrm>
                    <a:prstGeom prst="rect">
                      <a:avLst/>
                    </a:prstGeom>
                    <a:noFill/>
                    <a:ln w="9525">
                      <a:noFill/>
                    </a:ln>
                  </pic:spPr>
                </pic:pic>
              </a:graphicData>
            </a:graphic>
          </wp:inline>
        </w:drawing>
      </w:r>
    </w:p>
    <w:p w:rsidR="00172BF5" w:rsidRDefault="007C0F54">
      <w:pPr>
        <w:spacing w:line="360" w:lineRule="auto"/>
      </w:pPr>
      <w:r>
        <w:t>（</w:t>
      </w:r>
      <w:r>
        <w:t>1</w:t>
      </w:r>
      <w:r>
        <w:t>）</w:t>
      </w:r>
      <w:r>
        <w:t>根据材料一并结合所学知识，给</w:t>
      </w:r>
      <w:r>
        <w:rPr>
          <w:u w:val="single"/>
        </w:rPr>
        <w:t>▲</w:t>
      </w:r>
      <w:r>
        <w:t>处填上合适的内容。（</w:t>
      </w:r>
      <w:r>
        <w:t>1</w:t>
      </w:r>
      <w:r>
        <w:t>分）分析两种</w:t>
      </w:r>
      <w:r>
        <w:t>“</w:t>
      </w:r>
      <w:r>
        <w:t>新的经营方式</w:t>
      </w:r>
      <w:r>
        <w:t>”</w:t>
      </w:r>
      <w:r>
        <w:t>的共同特点。（</w:t>
      </w:r>
      <w:r>
        <w:t>1</w:t>
      </w:r>
      <w:r>
        <w:t>分）</w:t>
      </w:r>
    </w:p>
    <w:p w:rsidR="00172BF5" w:rsidRDefault="00172BF5">
      <w:pPr>
        <w:spacing w:line="360" w:lineRule="auto"/>
      </w:pPr>
    </w:p>
    <w:p w:rsidR="00172BF5" w:rsidRDefault="00172BF5">
      <w:pPr>
        <w:spacing w:line="360" w:lineRule="auto"/>
      </w:pPr>
    </w:p>
    <w:p w:rsidR="00172BF5" w:rsidRDefault="007C0F54">
      <w:pPr>
        <w:spacing w:line="360" w:lineRule="auto"/>
      </w:pPr>
      <w:r>
        <w:rPr>
          <w:b/>
          <w:bCs/>
        </w:rPr>
        <w:t>材料二</w:t>
      </w:r>
      <w:r>
        <w:t>大抵在初期，它（文艺复兴）的倾向是偏于复古的</w:t>
      </w:r>
      <w:r>
        <w:t>；</w:t>
      </w:r>
      <w:r>
        <w:t>后来到了盛极将衰的时期，却又见老树根上，到处产生新</w:t>
      </w:r>
      <w:r>
        <w:t>芽</w:t>
      </w:r>
      <w:r>
        <w:t>儿了。</w:t>
      </w:r>
    </w:p>
    <w:p w:rsidR="00172BF5" w:rsidRDefault="007C0F54">
      <w:pPr>
        <w:spacing w:line="360" w:lineRule="auto"/>
        <w:jc w:val="right"/>
      </w:pPr>
      <w:r>
        <w:t>——</w:t>
      </w:r>
      <w:r>
        <w:t>陈衡哲《西洋史》</w:t>
      </w:r>
    </w:p>
    <w:p w:rsidR="00172BF5" w:rsidRDefault="007C0F54">
      <w:pPr>
        <w:numPr>
          <w:ilvl w:val="0"/>
          <w:numId w:val="3"/>
        </w:numPr>
        <w:spacing w:line="360" w:lineRule="auto"/>
      </w:pPr>
      <w:r>
        <w:t>结合所学知识，指出材料二中</w:t>
      </w:r>
      <w:r>
        <w:t>“</w:t>
      </w:r>
      <w:r>
        <w:t>新芽儿</w:t>
      </w:r>
      <w:r>
        <w:t>”</w:t>
      </w:r>
      <w:r>
        <w:t>的具体含义。</w:t>
      </w:r>
      <w:r>
        <w:t>（</w:t>
      </w:r>
      <w:r>
        <w:t>1</w:t>
      </w:r>
      <w:r>
        <w:t>分</w:t>
      </w:r>
      <w:r>
        <w:t>）</w:t>
      </w:r>
      <w:r>
        <w:t>简述</w:t>
      </w:r>
      <w:r>
        <w:t>“</w:t>
      </w:r>
      <w:r>
        <w:t>新芽儿</w:t>
      </w:r>
      <w:r>
        <w:t>”</w:t>
      </w:r>
      <w:r>
        <w:t>的出现对社会发展的积极意义。（</w:t>
      </w:r>
      <w:r>
        <w:t>1</w:t>
      </w:r>
      <w:r>
        <w:t>分）</w:t>
      </w:r>
    </w:p>
    <w:p w:rsidR="00172BF5" w:rsidRDefault="00172BF5">
      <w:pPr>
        <w:spacing w:line="360" w:lineRule="auto"/>
      </w:pPr>
    </w:p>
    <w:p w:rsidR="00172BF5" w:rsidRDefault="00172BF5">
      <w:pPr>
        <w:spacing w:line="360" w:lineRule="auto"/>
      </w:pPr>
    </w:p>
    <w:p w:rsidR="00172BF5" w:rsidRDefault="007C0F54">
      <w:pPr>
        <w:spacing w:line="360" w:lineRule="auto"/>
        <w:rPr>
          <w:b/>
          <w:bCs/>
        </w:rPr>
      </w:pPr>
      <w:r>
        <w:rPr>
          <w:b/>
          <w:bCs/>
        </w:rPr>
        <w:t>材料三</w:t>
      </w:r>
    </w:p>
    <w:p w:rsidR="00172BF5" w:rsidRDefault="007C0F54">
      <w:pPr>
        <w:spacing w:line="360" w:lineRule="auto"/>
      </w:pPr>
      <w:r>
        <w:rPr>
          <w:noProof/>
          <w:sz w:val="24"/>
        </w:rPr>
        <w:drawing>
          <wp:inline distT="0" distB="0" distL="114300" distR="114300">
            <wp:extent cx="3848735" cy="1395095"/>
            <wp:effectExtent l="0" t="0" r="18415" b="14605"/>
            <wp:docPr id="2"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256"/>
                    <pic:cNvPicPr>
                      <a:picLocks noChangeAspect="1"/>
                    </pic:cNvPicPr>
                  </pic:nvPicPr>
                  <pic:blipFill>
                    <a:blip r:embed="rId19">
                      <a:lum bright="-18000" contrast="36000"/>
                    </a:blip>
                    <a:stretch>
                      <a:fillRect/>
                    </a:stretch>
                  </pic:blipFill>
                  <pic:spPr>
                    <a:xfrm>
                      <a:off x="0" y="0"/>
                      <a:ext cx="3848735" cy="1395095"/>
                    </a:xfrm>
                    <a:prstGeom prst="rect">
                      <a:avLst/>
                    </a:prstGeom>
                    <a:noFill/>
                    <a:ln w="9525">
                      <a:noFill/>
                    </a:ln>
                  </pic:spPr>
                </pic:pic>
              </a:graphicData>
            </a:graphic>
          </wp:inline>
        </w:drawing>
      </w:r>
    </w:p>
    <w:p w:rsidR="00172BF5" w:rsidRDefault="007C0F54">
      <w:pPr>
        <w:numPr>
          <w:ilvl w:val="0"/>
          <w:numId w:val="3"/>
        </w:numPr>
        <w:spacing w:line="360" w:lineRule="auto"/>
      </w:pPr>
      <w:r>
        <w:t>观察材料三中的图</w:t>
      </w:r>
      <w:r>
        <w:t>1</w:t>
      </w:r>
      <w:r>
        <w:t>和图</w:t>
      </w:r>
      <w:r>
        <w:t>2</w:t>
      </w:r>
      <w:r>
        <w:t>，概括</w:t>
      </w:r>
      <w:r>
        <w:t>15</w:t>
      </w:r>
      <w:r>
        <w:t>世纪末全球棉花贸易市场的空间变化。（</w:t>
      </w:r>
      <w:r>
        <w:t>1</w:t>
      </w:r>
      <w:r>
        <w:t>分）</w:t>
      </w:r>
    </w:p>
    <w:p w:rsidR="00172BF5" w:rsidRDefault="00172BF5">
      <w:pPr>
        <w:spacing w:line="360" w:lineRule="auto"/>
      </w:pPr>
    </w:p>
    <w:p w:rsidR="00172BF5" w:rsidRDefault="00172BF5">
      <w:pPr>
        <w:pStyle w:val="a0"/>
        <w:rPr>
          <w:rFonts w:ascii="Times New Roman" w:hAnsi="Times New Roman"/>
        </w:rPr>
      </w:pPr>
    </w:p>
    <w:p w:rsidR="00172BF5" w:rsidRDefault="00172BF5">
      <w:pPr>
        <w:pStyle w:val="a0"/>
        <w:rPr>
          <w:rFonts w:ascii="Times New Roman" w:hAnsi="Times New Roman"/>
        </w:rPr>
      </w:pPr>
    </w:p>
    <w:p w:rsidR="00172BF5" w:rsidRDefault="007C0F54">
      <w:pPr>
        <w:spacing w:line="360" w:lineRule="auto"/>
      </w:pPr>
      <w:r>
        <w:rPr>
          <w:b/>
          <w:bCs/>
        </w:rPr>
        <w:t>材料四</w:t>
      </w:r>
      <w:r>
        <w:t>古代的棉花</w:t>
      </w:r>
      <w:r>
        <w:t>……</w:t>
      </w:r>
      <w:r>
        <w:t>没有产生跨区域的影响力。</w:t>
      </w:r>
      <w:r>
        <w:t xml:space="preserve">……15 </w:t>
      </w:r>
      <w:r>
        <w:t>世纪末的地理大发现以及随之而来的跨大西洋贸易网络的建立改变了棉花的命运。</w:t>
      </w:r>
      <w:r>
        <w:t>……</w:t>
      </w:r>
      <w:r>
        <w:t>伴随机器大工业生产下的棉花需求不断增加。在</w:t>
      </w:r>
      <w:r>
        <w:t xml:space="preserve"> 18 </w:t>
      </w:r>
      <w:r>
        <w:t>世纪后期的棉纺工业中的</w:t>
      </w:r>
      <w:r>
        <w:t>“</w:t>
      </w:r>
      <w:r>
        <w:t>纺</w:t>
      </w:r>
      <w:r>
        <w:t>”</w:t>
      </w:r>
      <w:r>
        <w:t>与</w:t>
      </w:r>
      <w:r>
        <w:t>“</w:t>
      </w:r>
      <w:r>
        <w:t>织</w:t>
      </w:r>
      <w:r>
        <w:t>”</w:t>
      </w:r>
      <w:r>
        <w:t>技术交替提高，</w:t>
      </w:r>
      <w:r>
        <w:t>……</w:t>
      </w:r>
      <w:r>
        <w:t>纺织业及其上下游产业的技术发明</w:t>
      </w:r>
      <w:r>
        <w:t>……</w:t>
      </w:r>
      <w:r>
        <w:t>使资本主义国家看到了棉花作为另外一种用途的潜力。</w:t>
      </w:r>
      <w:r>
        <w:t>……</w:t>
      </w:r>
      <w:r>
        <w:t>在现代世界的形成过程中，棉花产业还主导了世界贸易。</w:t>
      </w:r>
    </w:p>
    <w:p w:rsidR="00172BF5" w:rsidRDefault="007C0F54">
      <w:pPr>
        <w:spacing w:line="360" w:lineRule="auto"/>
        <w:jc w:val="right"/>
      </w:pPr>
      <w:r>
        <w:t>——</w:t>
      </w:r>
      <w:r>
        <w:t>张为付《棉花是如何被</w:t>
      </w:r>
      <w:r>
        <w:t>“</w:t>
      </w:r>
      <w:r>
        <w:t>武装</w:t>
      </w:r>
      <w:r>
        <w:t>”</w:t>
      </w:r>
      <w:r>
        <w:t>起来的？》</w:t>
      </w:r>
    </w:p>
    <w:p w:rsidR="00172BF5" w:rsidRDefault="007C0F54">
      <w:pPr>
        <w:numPr>
          <w:ilvl w:val="0"/>
          <w:numId w:val="3"/>
        </w:numPr>
        <w:spacing w:line="360" w:lineRule="auto"/>
      </w:pPr>
      <w:r>
        <w:t>根据材料四并结合所学知识，归纳</w:t>
      </w:r>
      <w:r>
        <w:t>“</w:t>
      </w:r>
      <w:r>
        <w:t>改变了棉花的命运</w:t>
      </w:r>
      <w:r>
        <w:t>”</w:t>
      </w:r>
      <w:r>
        <w:t>的主要原因（至少写出两点）。（</w:t>
      </w:r>
      <w:r>
        <w:t>2</w:t>
      </w:r>
      <w:r>
        <w:t>分）</w:t>
      </w:r>
    </w:p>
    <w:p w:rsidR="00172BF5" w:rsidRDefault="00172BF5">
      <w:pPr>
        <w:spacing w:line="360" w:lineRule="auto"/>
      </w:pPr>
    </w:p>
    <w:p w:rsidR="00172BF5" w:rsidRDefault="00172BF5">
      <w:pPr>
        <w:spacing w:line="360" w:lineRule="auto"/>
      </w:pPr>
    </w:p>
    <w:p w:rsidR="00172BF5" w:rsidRDefault="007C0F54">
      <w:pPr>
        <w:numPr>
          <w:ilvl w:val="0"/>
          <w:numId w:val="3"/>
        </w:numPr>
        <w:spacing w:line="360" w:lineRule="auto"/>
      </w:pPr>
      <w:r>
        <w:t>请你为上述材料拟定一个恰当的主题。（</w:t>
      </w:r>
      <w:r>
        <w:t>1</w:t>
      </w:r>
      <w:r>
        <w:t>分）</w:t>
      </w:r>
    </w:p>
    <w:p w:rsidR="00172BF5" w:rsidRDefault="00172BF5">
      <w:pPr>
        <w:spacing w:line="360" w:lineRule="auto"/>
      </w:pPr>
    </w:p>
    <w:p w:rsidR="00172BF5" w:rsidRDefault="00172BF5">
      <w:pPr>
        <w:spacing w:line="360" w:lineRule="auto"/>
        <w:jc w:val="left"/>
        <w:rPr>
          <w:szCs w:val="21"/>
        </w:rPr>
      </w:pPr>
    </w:p>
    <w:sectPr w:rsidR="00172BF5" w:rsidSect="00172BF5">
      <w:footerReference w:type="even" r:id="rId20"/>
      <w:footerReference w:type="default" r:id="rId21"/>
      <w:pgSz w:w="23814" w:h="14742" w:orient="landscape"/>
      <w:pgMar w:top="482" w:right="1984" w:bottom="1417" w:left="1417" w:header="851" w:footer="992" w:gutter="0"/>
      <w:cols w:num="2" w:space="1051"/>
      <w:docGrid w:type="lines" w:linePitch="29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C0F54" w:rsidRDefault="007C0F54" w:rsidP="00172BF5">
      <w:r>
        <w:separator/>
      </w:r>
    </w:p>
  </w:endnote>
  <w:endnote w:type="continuationSeparator" w:id="1">
    <w:p w:rsidR="007C0F54" w:rsidRDefault="007C0F54" w:rsidP="00172BF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Lucida Console">
    <w:panose1 w:val="020B0609040504020204"/>
    <w:charset w:val="00"/>
    <w:family w:val="modern"/>
    <w:pitch w:val="fixed"/>
    <w:sig w:usb0="8000028F" w:usb1="00001800" w:usb2="00000000" w:usb3="00000000" w:csb0="0000001F" w:csb1="00000000"/>
  </w:font>
  <w:font w:name="Arial Black">
    <w:panose1 w:val="020B0A04020102020204"/>
    <w:charset w:val="00"/>
    <w:family w:val="swiss"/>
    <w:pitch w:val="variable"/>
    <w:sig w:usb0="00000287" w:usb1="00000000" w:usb2="00000000" w:usb3="00000000" w:csb0="0000009F" w:csb1="00000000"/>
  </w:font>
  <w:font w:name="黑体">
    <w:altName w:val="SimHei"/>
    <w:panose1 w:val="02010609060101010101"/>
    <w:charset w:val="86"/>
    <w:family w:val="modern"/>
    <w:pitch w:val="fixed"/>
    <w:sig w:usb0="800002BF" w:usb1="38CF7CFA" w:usb2="00000016" w:usb3="00000000" w:csb0="00040001" w:csb1="00000000"/>
  </w:font>
  <w:font w:name="楷体_GB2312">
    <w:altName w:val="Arial Unicode MS"/>
    <w:charset w:val="86"/>
    <w:family w:val="modern"/>
    <w:pitch w:val="default"/>
    <w:sig w:usb0="00000000" w:usb1="080E0000" w:usb2="00000000" w:usb3="00000000" w:csb0="00040000" w:csb1="00000000"/>
  </w:font>
  <w:font w:name="Courier New">
    <w:panose1 w:val="02070309020205020404"/>
    <w:charset w:val="00"/>
    <w:family w:val="modern"/>
    <w:pitch w:val="fixed"/>
    <w:sig w:usb0="E0002AFF" w:usb1="C0007843" w:usb2="00000009" w:usb3="00000000" w:csb0="000001FF" w:csb1="00000000"/>
  </w:font>
  <w:font w:name="方正黑体简体">
    <w:altName w:val="黑体"/>
    <w:charset w:val="86"/>
    <w:family w:val="auto"/>
    <w:pitch w:val="default"/>
    <w:sig w:usb0="00000000" w:usb1="00000000" w:usb2="00000010" w:usb3="00000000" w:csb0="00040000" w:csb1="00000000"/>
  </w:font>
  <w:font w:name="Calibri">
    <w:panose1 w:val="020F0502020204030204"/>
    <w:charset w:val="00"/>
    <w:family w:val="swiss"/>
    <w:pitch w:val="variable"/>
    <w:sig w:usb0="E00002FF" w:usb1="4000ACFF" w:usb2="00000001" w:usb3="00000000" w:csb0="0000019F" w:csb1="00000000"/>
  </w:font>
  <w:font w:name="等线">
    <w:altName w:val="Arial Unicode MS"/>
    <w:charset w:val="00"/>
    <w:family w:val="auto"/>
    <w:pitch w:val="default"/>
    <w:sig w:usb0="00000000" w:usb1="00000000" w:usb2="00000000" w:usb3="00000000" w:csb0="00000000" w:csb1="00000000"/>
  </w:font>
  <w:font w:name="等线 Light">
    <w:panose1 w:val="00000000000000000000"/>
    <w:charset w:val="86"/>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72BF5" w:rsidRDefault="00172BF5">
    <w:pPr>
      <w:pStyle w:val="a9"/>
      <w:framePr w:wrap="around" w:vAnchor="text" w:hAnchor="margin" w:xAlign="center" w:y="1"/>
    </w:pPr>
    <w:r>
      <w:fldChar w:fldCharType="begin"/>
    </w:r>
    <w:r w:rsidR="007C0F54">
      <w:rPr>
        <w:rStyle w:val="af"/>
      </w:rPr>
      <w:instrText xml:space="preserve">PAGE  </w:instrText>
    </w:r>
    <w:r>
      <w:fldChar w:fldCharType="end"/>
    </w:r>
  </w:p>
  <w:p w:rsidR="00172BF5" w:rsidRDefault="00172BF5">
    <w:pPr>
      <w:pStyle w:val="a9"/>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72BF5" w:rsidRDefault="00172BF5">
    <w:pPr>
      <w:pStyle w:val="a9"/>
      <w:framePr w:wrap="around" w:vAnchor="text" w:hAnchor="margin" w:xAlign="center" w:y="1"/>
    </w:pPr>
    <w:r>
      <w:fldChar w:fldCharType="begin"/>
    </w:r>
    <w:r w:rsidR="007C0F54">
      <w:rPr>
        <w:rStyle w:val="af"/>
      </w:rPr>
      <w:instrText xml:space="preserve">PAGE  </w:instrText>
    </w:r>
    <w:r>
      <w:fldChar w:fldCharType="separate"/>
    </w:r>
    <w:r w:rsidR="00A6563F">
      <w:rPr>
        <w:rStyle w:val="af"/>
        <w:noProof/>
      </w:rPr>
      <w:t>1</w:t>
    </w:r>
    <w:r>
      <w:fldChar w:fldCharType="end"/>
    </w:r>
  </w:p>
  <w:p w:rsidR="00172BF5" w:rsidRDefault="00172BF5">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C0F54" w:rsidRDefault="007C0F54" w:rsidP="00172BF5">
      <w:r>
        <w:separator/>
      </w:r>
    </w:p>
  </w:footnote>
  <w:footnote w:type="continuationSeparator" w:id="1">
    <w:p w:rsidR="007C0F54" w:rsidRDefault="007C0F54" w:rsidP="00172BF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A4294E84"/>
    <w:multiLevelType w:val="singleLevel"/>
    <w:tmpl w:val="A4294E84"/>
    <w:lvl w:ilvl="0">
      <w:start w:val="2"/>
      <w:numFmt w:val="decimal"/>
      <w:suff w:val="nothing"/>
      <w:lvlText w:val="（%1）"/>
      <w:lvlJc w:val="left"/>
    </w:lvl>
  </w:abstractNum>
  <w:abstractNum w:abstractNumId="1">
    <w:nsid w:val="F3082232"/>
    <w:multiLevelType w:val="singleLevel"/>
    <w:tmpl w:val="F3082232"/>
    <w:lvl w:ilvl="0">
      <w:start w:val="2"/>
      <w:numFmt w:val="decimal"/>
      <w:suff w:val="nothing"/>
      <w:lvlText w:val="（%1）"/>
      <w:lvlJc w:val="left"/>
    </w:lvl>
  </w:abstractNum>
  <w:abstractNum w:abstractNumId="2">
    <w:nsid w:val="392C923F"/>
    <w:multiLevelType w:val="singleLevel"/>
    <w:tmpl w:val="392C923F"/>
    <w:lvl w:ilvl="0">
      <w:start w:val="11"/>
      <w:numFmt w:val="decimal"/>
      <w:suff w:val="nothing"/>
      <w:lvlText w:val="%1．"/>
      <w:lvlJc w:val="left"/>
    </w:lvl>
  </w:abstractNum>
  <w:num w:numId="1">
    <w:abstractNumId w:val="2"/>
  </w:num>
  <w:num w:numId="2">
    <w:abstractNumId w:val="0"/>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efaultTabStop w:val="420"/>
  <w:noPunctuationKerning/>
  <w:characterSpacingControl w:val="doNotCompress"/>
  <w:hdrShapeDefaults>
    <o:shapedefaults v:ext="edit" spidmax="3074"/>
  </w:hdrShapeDefaults>
  <w:footnotePr>
    <w:footnote w:id="0"/>
    <w:footnote w:id="1"/>
  </w:footnotePr>
  <w:endnotePr>
    <w:endnote w:id="0"/>
    <w:endnote w:id="1"/>
  </w:endnotePr>
  <w:compat>
    <w:balanceSingleByteDoubleByteWidth/>
    <w:doNotLeaveBackslashAlone/>
    <w:ulTrailSpace/>
    <w:doNotExpandShiftReturn/>
    <w:adjustLineHeightInTable/>
    <w:doNotWrapTextWithPunct/>
    <w:doNotUseEastAsianBreakRules/>
    <w:useFELayout/>
    <w:doNotUseIndentAsNumberingTabStop/>
  </w:compat>
  <w:docVars>
    <w:docVar w:name="commondata" w:val="eyJoZGlkIjoiZmFlNGQ1YWE0YWY5N2I2YjgwMTQxOTZiOTM5OTdhNTUifQ=="/>
  </w:docVars>
  <w:rsids>
    <w:rsidRoot w:val="00AC20B1"/>
    <w:rsid w:val="000430D8"/>
    <w:rsid w:val="000444B5"/>
    <w:rsid w:val="00094137"/>
    <w:rsid w:val="000A702B"/>
    <w:rsid w:val="00107839"/>
    <w:rsid w:val="00115912"/>
    <w:rsid w:val="00135807"/>
    <w:rsid w:val="00172BF5"/>
    <w:rsid w:val="00174DAA"/>
    <w:rsid w:val="001A65C8"/>
    <w:rsid w:val="001B54A6"/>
    <w:rsid w:val="001C139B"/>
    <w:rsid w:val="001C2FC4"/>
    <w:rsid w:val="001C421B"/>
    <w:rsid w:val="001D6539"/>
    <w:rsid w:val="00232516"/>
    <w:rsid w:val="0025299A"/>
    <w:rsid w:val="00294BE3"/>
    <w:rsid w:val="002B1789"/>
    <w:rsid w:val="002E73AB"/>
    <w:rsid w:val="002F379E"/>
    <w:rsid w:val="0048374A"/>
    <w:rsid w:val="005724C9"/>
    <w:rsid w:val="00581E50"/>
    <w:rsid w:val="00585FBF"/>
    <w:rsid w:val="00620F89"/>
    <w:rsid w:val="00640BB7"/>
    <w:rsid w:val="00695838"/>
    <w:rsid w:val="007369AF"/>
    <w:rsid w:val="007C0F54"/>
    <w:rsid w:val="00803221"/>
    <w:rsid w:val="008254BC"/>
    <w:rsid w:val="00882FBF"/>
    <w:rsid w:val="008C7624"/>
    <w:rsid w:val="008D47A4"/>
    <w:rsid w:val="008E40D0"/>
    <w:rsid w:val="008F2B71"/>
    <w:rsid w:val="00957458"/>
    <w:rsid w:val="009A03EF"/>
    <w:rsid w:val="009D7B91"/>
    <w:rsid w:val="009E1D3F"/>
    <w:rsid w:val="00A1104A"/>
    <w:rsid w:val="00A6563F"/>
    <w:rsid w:val="00AC20B1"/>
    <w:rsid w:val="00B3052A"/>
    <w:rsid w:val="00B664E9"/>
    <w:rsid w:val="00B665EE"/>
    <w:rsid w:val="00B87216"/>
    <w:rsid w:val="00B96A34"/>
    <w:rsid w:val="00BB1186"/>
    <w:rsid w:val="00BD633F"/>
    <w:rsid w:val="00C72780"/>
    <w:rsid w:val="00C75D3F"/>
    <w:rsid w:val="00C877BF"/>
    <w:rsid w:val="00CA06AD"/>
    <w:rsid w:val="00D43491"/>
    <w:rsid w:val="00D92D37"/>
    <w:rsid w:val="00DA28A4"/>
    <w:rsid w:val="00DD2FBE"/>
    <w:rsid w:val="00DF0C1B"/>
    <w:rsid w:val="00E03994"/>
    <w:rsid w:val="00E846DD"/>
    <w:rsid w:val="00ED0902"/>
    <w:rsid w:val="00EE6031"/>
    <w:rsid w:val="00EF1E78"/>
    <w:rsid w:val="00F9625E"/>
    <w:rsid w:val="00FA7A09"/>
    <w:rsid w:val="00FF6F24"/>
    <w:rsid w:val="01145609"/>
    <w:rsid w:val="01891B53"/>
    <w:rsid w:val="01FF603D"/>
    <w:rsid w:val="024912E2"/>
    <w:rsid w:val="024D764E"/>
    <w:rsid w:val="02B044E5"/>
    <w:rsid w:val="02C0507C"/>
    <w:rsid w:val="02FC0103"/>
    <w:rsid w:val="03B31109"/>
    <w:rsid w:val="04D550AF"/>
    <w:rsid w:val="05AF3B52"/>
    <w:rsid w:val="060C1E0B"/>
    <w:rsid w:val="06EE06AA"/>
    <w:rsid w:val="073360BD"/>
    <w:rsid w:val="075449B1"/>
    <w:rsid w:val="08EB30F3"/>
    <w:rsid w:val="08FC1411"/>
    <w:rsid w:val="0C4C0F13"/>
    <w:rsid w:val="0CCE0D62"/>
    <w:rsid w:val="0D441024"/>
    <w:rsid w:val="0F3B1FB3"/>
    <w:rsid w:val="0F8B4CE8"/>
    <w:rsid w:val="0FB029A1"/>
    <w:rsid w:val="109C7173"/>
    <w:rsid w:val="11141721"/>
    <w:rsid w:val="113F222E"/>
    <w:rsid w:val="11B034DF"/>
    <w:rsid w:val="1283439D"/>
    <w:rsid w:val="12A6008B"/>
    <w:rsid w:val="12AA36D7"/>
    <w:rsid w:val="12D20E80"/>
    <w:rsid w:val="145E4D5C"/>
    <w:rsid w:val="14FE7695"/>
    <w:rsid w:val="159266A5"/>
    <w:rsid w:val="1594241D"/>
    <w:rsid w:val="18291542"/>
    <w:rsid w:val="18C82B09"/>
    <w:rsid w:val="191A0E8B"/>
    <w:rsid w:val="19215EFB"/>
    <w:rsid w:val="1980050B"/>
    <w:rsid w:val="19CF37E1"/>
    <w:rsid w:val="19E75211"/>
    <w:rsid w:val="1B19589E"/>
    <w:rsid w:val="1B517172"/>
    <w:rsid w:val="1C3B1844"/>
    <w:rsid w:val="1C9D24FF"/>
    <w:rsid w:val="1D95479B"/>
    <w:rsid w:val="1EE75CB3"/>
    <w:rsid w:val="1EF65EF6"/>
    <w:rsid w:val="1F444EB4"/>
    <w:rsid w:val="219F6403"/>
    <w:rsid w:val="21BC6F83"/>
    <w:rsid w:val="22162B37"/>
    <w:rsid w:val="228C2DF9"/>
    <w:rsid w:val="229E5830"/>
    <w:rsid w:val="22AF0896"/>
    <w:rsid w:val="22EA5D72"/>
    <w:rsid w:val="23152DEF"/>
    <w:rsid w:val="23A32539"/>
    <w:rsid w:val="23C465C3"/>
    <w:rsid w:val="24431BDE"/>
    <w:rsid w:val="249D5DF0"/>
    <w:rsid w:val="24E0742D"/>
    <w:rsid w:val="24FC5D1A"/>
    <w:rsid w:val="255D282B"/>
    <w:rsid w:val="263712CE"/>
    <w:rsid w:val="26404627"/>
    <w:rsid w:val="26A10E3D"/>
    <w:rsid w:val="272A2BE1"/>
    <w:rsid w:val="279D4CDE"/>
    <w:rsid w:val="27E21421"/>
    <w:rsid w:val="28954CDC"/>
    <w:rsid w:val="29832AC2"/>
    <w:rsid w:val="298C1931"/>
    <w:rsid w:val="29B35110"/>
    <w:rsid w:val="29F53E27"/>
    <w:rsid w:val="2A3D26EA"/>
    <w:rsid w:val="2A6B59EA"/>
    <w:rsid w:val="2B312790"/>
    <w:rsid w:val="2B545BC4"/>
    <w:rsid w:val="2BDD46C6"/>
    <w:rsid w:val="2C1D2D14"/>
    <w:rsid w:val="2C9254B0"/>
    <w:rsid w:val="2DD83397"/>
    <w:rsid w:val="2DDA7133"/>
    <w:rsid w:val="2E2E2FB7"/>
    <w:rsid w:val="2EBF6305"/>
    <w:rsid w:val="2EC4391B"/>
    <w:rsid w:val="2F762E67"/>
    <w:rsid w:val="2F772127"/>
    <w:rsid w:val="310D15A9"/>
    <w:rsid w:val="32601BAD"/>
    <w:rsid w:val="328E2276"/>
    <w:rsid w:val="3338717B"/>
    <w:rsid w:val="33B43F5E"/>
    <w:rsid w:val="33C54ACF"/>
    <w:rsid w:val="348C6C89"/>
    <w:rsid w:val="354B08F2"/>
    <w:rsid w:val="35661F64"/>
    <w:rsid w:val="36407D2B"/>
    <w:rsid w:val="36513CE6"/>
    <w:rsid w:val="38FE5C7B"/>
    <w:rsid w:val="39002C48"/>
    <w:rsid w:val="3A2F07E2"/>
    <w:rsid w:val="3A331955"/>
    <w:rsid w:val="3AE01ADD"/>
    <w:rsid w:val="3B78114E"/>
    <w:rsid w:val="3C8B5A78"/>
    <w:rsid w:val="3CC31CC6"/>
    <w:rsid w:val="3CE5162C"/>
    <w:rsid w:val="3D0777F5"/>
    <w:rsid w:val="3D89020A"/>
    <w:rsid w:val="3DED69EA"/>
    <w:rsid w:val="3E742C68"/>
    <w:rsid w:val="3EEF34B3"/>
    <w:rsid w:val="3FFA5B87"/>
    <w:rsid w:val="40DA6FCE"/>
    <w:rsid w:val="418238EE"/>
    <w:rsid w:val="421101F7"/>
    <w:rsid w:val="42330C65"/>
    <w:rsid w:val="425F59DD"/>
    <w:rsid w:val="42843695"/>
    <w:rsid w:val="42B12731"/>
    <w:rsid w:val="42B23D5F"/>
    <w:rsid w:val="443A04B0"/>
    <w:rsid w:val="444430DC"/>
    <w:rsid w:val="4464552C"/>
    <w:rsid w:val="456526B0"/>
    <w:rsid w:val="467A3394"/>
    <w:rsid w:val="469C7200"/>
    <w:rsid w:val="46C6602A"/>
    <w:rsid w:val="475C073D"/>
    <w:rsid w:val="47A50D6A"/>
    <w:rsid w:val="47CA1B4A"/>
    <w:rsid w:val="484A2C8B"/>
    <w:rsid w:val="485853A8"/>
    <w:rsid w:val="486378A9"/>
    <w:rsid w:val="49105C83"/>
    <w:rsid w:val="493D34F9"/>
    <w:rsid w:val="49FD6207"/>
    <w:rsid w:val="4A800BE6"/>
    <w:rsid w:val="4AC46D25"/>
    <w:rsid w:val="4AC960E9"/>
    <w:rsid w:val="4AE90539"/>
    <w:rsid w:val="4B553E21"/>
    <w:rsid w:val="4BCD1C09"/>
    <w:rsid w:val="4BFC429C"/>
    <w:rsid w:val="4C0E4780"/>
    <w:rsid w:val="4CFF4044"/>
    <w:rsid w:val="4D441442"/>
    <w:rsid w:val="4E6E7CED"/>
    <w:rsid w:val="4E8C7B5A"/>
    <w:rsid w:val="4EDE412D"/>
    <w:rsid w:val="4F376450"/>
    <w:rsid w:val="4FC9093A"/>
    <w:rsid w:val="50342CE5"/>
    <w:rsid w:val="50632B3C"/>
    <w:rsid w:val="50664198"/>
    <w:rsid w:val="50D15F22"/>
    <w:rsid w:val="514301F0"/>
    <w:rsid w:val="52CD6993"/>
    <w:rsid w:val="536A5F90"/>
    <w:rsid w:val="53B67393"/>
    <w:rsid w:val="54890697"/>
    <w:rsid w:val="55BF0815"/>
    <w:rsid w:val="55C21D21"/>
    <w:rsid w:val="55F304BE"/>
    <w:rsid w:val="568B06F7"/>
    <w:rsid w:val="56F2514B"/>
    <w:rsid w:val="56FF57CA"/>
    <w:rsid w:val="57235E43"/>
    <w:rsid w:val="57DE0CFA"/>
    <w:rsid w:val="57EE53E1"/>
    <w:rsid w:val="59B270A2"/>
    <w:rsid w:val="5A061760"/>
    <w:rsid w:val="5AA61FA3"/>
    <w:rsid w:val="5B423311"/>
    <w:rsid w:val="5B667984"/>
    <w:rsid w:val="5B6A2FD1"/>
    <w:rsid w:val="5B85620A"/>
    <w:rsid w:val="5BA31615"/>
    <w:rsid w:val="5C245875"/>
    <w:rsid w:val="5DCB3BFF"/>
    <w:rsid w:val="5DDA257C"/>
    <w:rsid w:val="5E2D4789"/>
    <w:rsid w:val="5E783C56"/>
    <w:rsid w:val="5F6D12E1"/>
    <w:rsid w:val="5F9C3975"/>
    <w:rsid w:val="5FC048C0"/>
    <w:rsid w:val="602F6597"/>
    <w:rsid w:val="60B847DE"/>
    <w:rsid w:val="61A905CB"/>
    <w:rsid w:val="61B72CE8"/>
    <w:rsid w:val="62AF7E63"/>
    <w:rsid w:val="62C25F77"/>
    <w:rsid w:val="634E3FF6"/>
    <w:rsid w:val="63FF44D2"/>
    <w:rsid w:val="647924D6"/>
    <w:rsid w:val="65F810A8"/>
    <w:rsid w:val="662D5327"/>
    <w:rsid w:val="663C1A0D"/>
    <w:rsid w:val="66961D05"/>
    <w:rsid w:val="66BE2423"/>
    <w:rsid w:val="67C63C85"/>
    <w:rsid w:val="67E61C31"/>
    <w:rsid w:val="67E768E8"/>
    <w:rsid w:val="67F73E3E"/>
    <w:rsid w:val="68093BB1"/>
    <w:rsid w:val="680D3662"/>
    <w:rsid w:val="680E2F36"/>
    <w:rsid w:val="68583084"/>
    <w:rsid w:val="686522F0"/>
    <w:rsid w:val="691150BC"/>
    <w:rsid w:val="694C1F68"/>
    <w:rsid w:val="6960335C"/>
    <w:rsid w:val="6A4E1D0F"/>
    <w:rsid w:val="6B5230D0"/>
    <w:rsid w:val="6B5A64D5"/>
    <w:rsid w:val="6B9F6CC6"/>
    <w:rsid w:val="6BF6265F"/>
    <w:rsid w:val="6C505F12"/>
    <w:rsid w:val="6D816C94"/>
    <w:rsid w:val="6ECE1671"/>
    <w:rsid w:val="6FD40F09"/>
    <w:rsid w:val="712B33A4"/>
    <w:rsid w:val="712D08D1"/>
    <w:rsid w:val="71DE606F"/>
    <w:rsid w:val="721A1F35"/>
    <w:rsid w:val="722E0F19"/>
    <w:rsid w:val="72616EBB"/>
    <w:rsid w:val="727E1987"/>
    <w:rsid w:val="72BF7C4E"/>
    <w:rsid w:val="7350457E"/>
    <w:rsid w:val="73702CF6"/>
    <w:rsid w:val="7431692A"/>
    <w:rsid w:val="74786307"/>
    <w:rsid w:val="74E05C5A"/>
    <w:rsid w:val="75E17E99"/>
    <w:rsid w:val="76277FE4"/>
    <w:rsid w:val="76735B9E"/>
    <w:rsid w:val="767945B8"/>
    <w:rsid w:val="76E539FB"/>
    <w:rsid w:val="773C186D"/>
    <w:rsid w:val="78600C79"/>
    <w:rsid w:val="789631FF"/>
    <w:rsid w:val="79030B7F"/>
    <w:rsid w:val="79584959"/>
    <w:rsid w:val="79586707"/>
    <w:rsid w:val="79694086"/>
    <w:rsid w:val="79701CA2"/>
    <w:rsid w:val="797F1EE5"/>
    <w:rsid w:val="79E11F5C"/>
    <w:rsid w:val="7A2946CF"/>
    <w:rsid w:val="7A7D5EE5"/>
    <w:rsid w:val="7AE72EE9"/>
    <w:rsid w:val="7B890DF9"/>
    <w:rsid w:val="7B8C6B3B"/>
    <w:rsid w:val="7BC938EC"/>
    <w:rsid w:val="7BF13FC2"/>
    <w:rsid w:val="7C5F7DAC"/>
    <w:rsid w:val="7C6D4277"/>
    <w:rsid w:val="7C943EFA"/>
    <w:rsid w:val="7E2058FE"/>
    <w:rsid w:val="7E7C2E97"/>
    <w:rsid w:val="7ED67BAD"/>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0" w:uiPriority="0" w:unhideWhenUsed="0" w:qFormat="1"/>
    <w:lsdException w:name="heading 8" w:semiHidden="0" w:uiPriority="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uiPriority="0" w:unhideWhenUsed="0" w:qFormat="1"/>
    <w:lsdException w:name="footer" w:semiHidden="0" w:uiPriority="0" w:unhideWhenUsed="0" w:qFormat="1"/>
    <w:lsdException w:name="caption" w:semiHidden="0" w:uiPriority="0" w:unhideWhenUsed="0" w:qFormat="1"/>
    <w:lsdException w:name="page number" w:semiHidden="0" w:uiPriority="0" w:unhideWhenUsed="0" w:qFormat="1"/>
    <w:lsdException w:name="List Bullet" w:semiHidden="0" w:uiPriority="0" w:unhideWhenUsed="0" w:qFormat="1"/>
    <w:lsdException w:name="Title" w:semiHidden="0" w:uiPriority="10" w:unhideWhenUsed="0" w:qFormat="1"/>
    <w:lsdException w:name="Default Paragraph Font" w:uiPriority="1" w:qFormat="1"/>
    <w:lsdException w:name="Body Text" w:semiHidden="0" w:uiPriority="0" w:unhideWhenUsed="0" w:qFormat="1"/>
    <w:lsdException w:name="Body Text Indent" w:semiHidden="0" w:uiPriority="0" w:unhideWhenUsed="0" w:qFormat="1"/>
    <w:lsdException w:name="Subtitle" w:semiHidden="0" w:uiPriority="11" w:unhideWhenUsed="0" w:qFormat="1"/>
    <w:lsdException w:name="Date" w:semiHidden="0" w:uiPriority="0" w:unhideWhenUsed="0" w:qFormat="1"/>
    <w:lsdException w:name="Body Text 2" w:semiHidden="0" w:uiPriority="0" w:unhideWhenUsed="0" w:qFormat="1"/>
    <w:lsdException w:name="Body Text Indent 2" w:semiHidden="0" w:uiPriority="0" w:unhideWhenUsed="0" w:qFormat="1"/>
    <w:lsdException w:name="Body Text Indent 3" w:semiHidden="0" w:uiPriority="0" w:unhideWhenUsed="0" w:qFormat="1"/>
    <w:lsdException w:name="Hyperlink" w:semiHidden="0" w:uiPriority="0" w:unhideWhenUsed="0" w:qFormat="1"/>
    <w:lsdException w:name="Strong" w:semiHidden="0" w:uiPriority="0" w:unhideWhenUsed="0" w:qFormat="1"/>
    <w:lsdException w:name="Emphasis" w:semiHidden="0" w:uiPriority="20" w:unhideWhenUsed="0" w:qFormat="1"/>
    <w:lsdException w:name="Plain Text" w:semiHidden="0" w:uiPriority="0" w:unhideWhenUsed="0" w:qFormat="1"/>
    <w:lsdException w:name="Normal (Web)" w:semiHidden="0" w:uiPriority="0" w:unhideWhenUsed="0" w:qFormat="1"/>
    <w:lsdException w:name="HTML Preformatted" w:semiHidden="0" w:uiPriority="0" w:unhideWhenUsed="0" w:qFormat="1"/>
    <w:lsdException w:name="Normal Table" w:qFormat="1"/>
    <w:lsdException w:name="Table Grid" w:semiHidden="0" w:uiPriority="0" w:unhideWhenUsed="0" w:qFormat="1"/>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qFormat/>
    <w:rsid w:val="00172BF5"/>
    <w:pPr>
      <w:widowControl w:val="0"/>
      <w:jc w:val="both"/>
    </w:pPr>
    <w:rPr>
      <w:kern w:val="2"/>
      <w:sz w:val="21"/>
      <w:szCs w:val="24"/>
    </w:rPr>
  </w:style>
  <w:style w:type="paragraph" w:styleId="1">
    <w:name w:val="heading 1"/>
    <w:basedOn w:val="a"/>
    <w:link w:val="1Char"/>
    <w:uiPriority w:val="9"/>
    <w:qFormat/>
    <w:rsid w:val="00172BF5"/>
    <w:pPr>
      <w:keepNext/>
      <w:jc w:val="center"/>
      <w:outlineLvl w:val="0"/>
    </w:pPr>
    <w:rPr>
      <w:rFonts w:ascii="Lucida Console" w:hAnsi="Lucida Console"/>
      <w:b/>
      <w:w w:val="150"/>
      <w:sz w:val="24"/>
    </w:rPr>
  </w:style>
  <w:style w:type="paragraph" w:styleId="2">
    <w:name w:val="heading 2"/>
    <w:basedOn w:val="a"/>
    <w:uiPriority w:val="9"/>
    <w:semiHidden/>
    <w:unhideWhenUsed/>
    <w:qFormat/>
    <w:rsid w:val="00172BF5"/>
    <w:pPr>
      <w:keepNext/>
      <w:jc w:val="center"/>
      <w:outlineLvl w:val="1"/>
    </w:pPr>
    <w:rPr>
      <w:rFonts w:ascii="Arial Black" w:hAnsi="Arial Black"/>
      <w:b/>
      <w:bCs/>
    </w:rPr>
  </w:style>
  <w:style w:type="paragraph" w:styleId="3">
    <w:name w:val="heading 3"/>
    <w:basedOn w:val="a"/>
    <w:uiPriority w:val="9"/>
    <w:semiHidden/>
    <w:unhideWhenUsed/>
    <w:qFormat/>
    <w:rsid w:val="00172BF5"/>
    <w:pPr>
      <w:keepNext/>
      <w:ind w:firstLine="3720"/>
      <w:outlineLvl w:val="2"/>
    </w:pPr>
    <w:rPr>
      <w:rFonts w:ascii="Arial Black" w:hAnsi="Arial Black"/>
      <w:b/>
      <w:bCs/>
      <w:sz w:val="24"/>
    </w:rPr>
  </w:style>
  <w:style w:type="paragraph" w:styleId="4">
    <w:name w:val="heading 4"/>
    <w:basedOn w:val="a"/>
    <w:uiPriority w:val="9"/>
    <w:semiHidden/>
    <w:unhideWhenUsed/>
    <w:qFormat/>
    <w:rsid w:val="00172BF5"/>
    <w:pPr>
      <w:keepNext/>
      <w:spacing w:line="380" w:lineRule="exact"/>
      <w:outlineLvl w:val="3"/>
    </w:pPr>
    <w:rPr>
      <w:b/>
      <w:sz w:val="24"/>
    </w:rPr>
  </w:style>
  <w:style w:type="paragraph" w:styleId="5">
    <w:name w:val="heading 5"/>
    <w:basedOn w:val="a"/>
    <w:uiPriority w:val="9"/>
    <w:semiHidden/>
    <w:unhideWhenUsed/>
    <w:qFormat/>
    <w:rsid w:val="00172BF5"/>
    <w:pPr>
      <w:keepNext/>
      <w:keepLines/>
      <w:spacing w:before="280" w:after="290" w:line="376" w:lineRule="auto"/>
      <w:outlineLvl w:val="4"/>
    </w:pPr>
    <w:rPr>
      <w:b/>
      <w:bCs/>
      <w:sz w:val="28"/>
      <w:szCs w:val="28"/>
    </w:rPr>
  </w:style>
  <w:style w:type="paragraph" w:styleId="6">
    <w:name w:val="heading 6"/>
    <w:basedOn w:val="a"/>
    <w:uiPriority w:val="9"/>
    <w:semiHidden/>
    <w:unhideWhenUsed/>
    <w:qFormat/>
    <w:rsid w:val="00172BF5"/>
    <w:pPr>
      <w:keepNext/>
      <w:autoSpaceDE w:val="0"/>
      <w:autoSpaceDN w:val="0"/>
      <w:spacing w:line="310" w:lineRule="atLeast"/>
      <w:jc w:val="center"/>
      <w:outlineLvl w:val="5"/>
    </w:pPr>
    <w:rPr>
      <w:rFonts w:ascii="Arial Black" w:hAnsi="Arial Black"/>
      <w:b/>
      <w:bCs/>
      <w:color w:val="000000"/>
      <w:kern w:val="0"/>
      <w:sz w:val="24"/>
    </w:rPr>
  </w:style>
  <w:style w:type="paragraph" w:styleId="7">
    <w:name w:val="heading 7"/>
    <w:basedOn w:val="a"/>
    <w:qFormat/>
    <w:rsid w:val="00172BF5"/>
    <w:pPr>
      <w:keepNext/>
      <w:jc w:val="center"/>
      <w:outlineLvl w:val="6"/>
    </w:pPr>
    <w:rPr>
      <w:rFonts w:ascii="黑体"/>
      <w:b/>
      <w:bCs/>
      <w:szCs w:val="21"/>
    </w:rPr>
  </w:style>
  <w:style w:type="paragraph" w:styleId="8">
    <w:name w:val="heading 8"/>
    <w:basedOn w:val="a"/>
    <w:qFormat/>
    <w:rsid w:val="00172BF5"/>
    <w:pPr>
      <w:keepNext/>
      <w:jc w:val="center"/>
      <w:outlineLvl w:val="7"/>
    </w:pPr>
    <w:rPr>
      <w:b/>
      <w:bCs/>
      <w:sz w:val="28"/>
      <w:lang w:val="en-GB"/>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qFormat/>
    <w:rsid w:val="00172BF5"/>
    <w:pPr>
      <w:spacing w:line="360" w:lineRule="exact"/>
    </w:pPr>
    <w:rPr>
      <w:rFonts w:ascii="宋体" w:hAnsi="宋体"/>
      <w:sz w:val="24"/>
    </w:rPr>
  </w:style>
  <w:style w:type="paragraph" w:styleId="a4">
    <w:name w:val="caption"/>
    <w:basedOn w:val="a"/>
    <w:qFormat/>
    <w:rsid w:val="00172BF5"/>
    <w:pPr>
      <w:ind w:firstLine="3720"/>
    </w:pPr>
    <w:rPr>
      <w:rFonts w:ascii="Arial Black" w:hAnsi="Arial Black"/>
      <w:b/>
      <w:bCs/>
      <w:sz w:val="24"/>
    </w:rPr>
  </w:style>
  <w:style w:type="paragraph" w:styleId="a5">
    <w:name w:val="List Bullet"/>
    <w:basedOn w:val="a"/>
    <w:qFormat/>
    <w:rsid w:val="00172BF5"/>
    <w:pPr>
      <w:spacing w:line="260" w:lineRule="exact"/>
      <w:ind w:left="630" w:hangingChars="300" w:hanging="630"/>
    </w:pPr>
  </w:style>
  <w:style w:type="paragraph" w:styleId="a6">
    <w:name w:val="Body Text Indent"/>
    <w:basedOn w:val="a"/>
    <w:qFormat/>
    <w:rsid w:val="00172BF5"/>
    <w:pPr>
      <w:ind w:firstLine="1080"/>
    </w:pPr>
    <w:rPr>
      <w:rFonts w:eastAsia="楷体_GB2312"/>
      <w:sz w:val="36"/>
    </w:rPr>
  </w:style>
  <w:style w:type="paragraph" w:styleId="a7">
    <w:name w:val="Plain Text"/>
    <w:basedOn w:val="a"/>
    <w:qFormat/>
    <w:rsid w:val="00172BF5"/>
    <w:rPr>
      <w:rFonts w:ascii="宋体" w:hAnsi="Courier New"/>
      <w:szCs w:val="21"/>
    </w:rPr>
  </w:style>
  <w:style w:type="paragraph" w:styleId="a8">
    <w:name w:val="Date"/>
    <w:basedOn w:val="a"/>
    <w:qFormat/>
    <w:rsid w:val="00172BF5"/>
    <w:pPr>
      <w:ind w:leftChars="2500" w:left="100"/>
    </w:pPr>
    <w:rPr>
      <w:sz w:val="24"/>
    </w:rPr>
  </w:style>
  <w:style w:type="paragraph" w:styleId="20">
    <w:name w:val="Body Text Indent 2"/>
    <w:basedOn w:val="a"/>
    <w:qFormat/>
    <w:rsid w:val="00172BF5"/>
    <w:pPr>
      <w:ind w:firstLineChars="100" w:firstLine="240"/>
      <w:jc w:val="right"/>
    </w:pPr>
    <w:rPr>
      <w:rFonts w:ascii="宋体" w:hAnsi="宋体"/>
      <w:sz w:val="24"/>
    </w:rPr>
  </w:style>
  <w:style w:type="paragraph" w:styleId="a9">
    <w:name w:val="footer"/>
    <w:basedOn w:val="a"/>
    <w:qFormat/>
    <w:rsid w:val="00172BF5"/>
    <w:pPr>
      <w:tabs>
        <w:tab w:val="center" w:pos="4153"/>
        <w:tab w:val="right" w:pos="8306"/>
      </w:tabs>
      <w:snapToGrid w:val="0"/>
      <w:jc w:val="left"/>
    </w:pPr>
    <w:rPr>
      <w:sz w:val="18"/>
      <w:szCs w:val="18"/>
    </w:rPr>
  </w:style>
  <w:style w:type="paragraph" w:styleId="aa">
    <w:name w:val="header"/>
    <w:basedOn w:val="a"/>
    <w:qFormat/>
    <w:rsid w:val="00172BF5"/>
    <w:pPr>
      <w:pBdr>
        <w:bottom w:val="single" w:sz="6" w:space="1" w:color="auto"/>
      </w:pBdr>
      <w:tabs>
        <w:tab w:val="center" w:pos="4153"/>
        <w:tab w:val="right" w:pos="8306"/>
      </w:tabs>
      <w:snapToGrid w:val="0"/>
      <w:jc w:val="center"/>
    </w:pPr>
    <w:rPr>
      <w:sz w:val="18"/>
      <w:szCs w:val="18"/>
    </w:rPr>
  </w:style>
  <w:style w:type="paragraph" w:styleId="30">
    <w:name w:val="Body Text Indent 3"/>
    <w:basedOn w:val="a"/>
    <w:qFormat/>
    <w:rsid w:val="00172BF5"/>
    <w:pPr>
      <w:ind w:leftChars="114" w:left="479" w:hangingChars="100" w:hanging="240"/>
    </w:pPr>
    <w:rPr>
      <w:rFonts w:ascii="宋体" w:hAnsi="宋体"/>
      <w:sz w:val="24"/>
    </w:rPr>
  </w:style>
  <w:style w:type="paragraph" w:styleId="21">
    <w:name w:val="Body Text 2"/>
    <w:basedOn w:val="a"/>
    <w:qFormat/>
    <w:rsid w:val="00172BF5"/>
    <w:pPr>
      <w:snapToGrid w:val="0"/>
      <w:spacing w:line="320" w:lineRule="exact"/>
      <w:jc w:val="right"/>
    </w:pPr>
    <w:rPr>
      <w:rFonts w:ascii="宋体" w:hAnsi="宋体"/>
      <w:sz w:val="24"/>
    </w:rPr>
  </w:style>
  <w:style w:type="paragraph" w:styleId="HTML">
    <w:name w:val="HTML Preformatted"/>
    <w:basedOn w:val="a"/>
    <w:qFormat/>
    <w:rsid w:val="00172BF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rPr>
  </w:style>
  <w:style w:type="paragraph" w:styleId="ab">
    <w:name w:val="Normal (Web)"/>
    <w:basedOn w:val="a"/>
    <w:qFormat/>
    <w:rsid w:val="00172BF5"/>
    <w:pPr>
      <w:widowControl/>
      <w:spacing w:before="100" w:beforeAutospacing="1" w:after="100" w:afterAutospacing="1"/>
      <w:jc w:val="left"/>
    </w:pPr>
    <w:rPr>
      <w:rFonts w:ascii="宋体" w:hAnsi="宋体"/>
      <w:kern w:val="0"/>
      <w:sz w:val="24"/>
    </w:rPr>
  </w:style>
  <w:style w:type="paragraph" w:styleId="ac">
    <w:name w:val="Title"/>
    <w:basedOn w:val="a"/>
    <w:uiPriority w:val="10"/>
    <w:qFormat/>
    <w:rsid w:val="00172BF5"/>
    <w:pPr>
      <w:spacing w:line="400" w:lineRule="exact"/>
      <w:jc w:val="center"/>
    </w:pPr>
    <w:rPr>
      <w:b/>
      <w:bCs/>
      <w:sz w:val="32"/>
      <w:szCs w:val="21"/>
    </w:rPr>
  </w:style>
  <w:style w:type="table" w:styleId="ad">
    <w:name w:val="Table Grid"/>
    <w:basedOn w:val="a2"/>
    <w:qFormat/>
    <w:rsid w:val="00172BF5"/>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e">
    <w:name w:val="Strong"/>
    <w:qFormat/>
    <w:rsid w:val="00172BF5"/>
    <w:rPr>
      <w:b/>
      <w:bCs/>
    </w:rPr>
  </w:style>
  <w:style w:type="character" w:styleId="af">
    <w:name w:val="page number"/>
    <w:basedOn w:val="a1"/>
    <w:qFormat/>
    <w:rsid w:val="00172BF5"/>
  </w:style>
  <w:style w:type="character" w:styleId="af0">
    <w:name w:val="Hyperlink"/>
    <w:qFormat/>
    <w:rsid w:val="00172BF5"/>
    <w:rPr>
      <w:color w:val="0000FF"/>
      <w:u w:val="single"/>
    </w:rPr>
  </w:style>
  <w:style w:type="character" w:customStyle="1" w:styleId="1Char">
    <w:name w:val="标题 1 Char"/>
    <w:link w:val="1"/>
    <w:qFormat/>
    <w:rsid w:val="00172BF5"/>
    <w:rPr>
      <w:rFonts w:ascii="Lucida Console" w:eastAsia="宋体" w:hAnsi="Lucida Console"/>
      <w:b/>
      <w:w w:val="150"/>
      <w:kern w:val="2"/>
      <w:sz w:val="24"/>
      <w:szCs w:val="24"/>
      <w:lang w:val="en-US" w:eastAsia="zh-CN" w:bidi="ar-SA"/>
    </w:rPr>
  </w:style>
  <w:style w:type="paragraph" w:customStyle="1" w:styleId="210">
    <w:name w:val="正文首行缩进 21"/>
    <w:basedOn w:val="a6"/>
    <w:qFormat/>
    <w:rsid w:val="00172BF5"/>
    <w:pPr>
      <w:ind w:firstLineChars="200" w:firstLine="420"/>
    </w:pPr>
  </w:style>
  <w:style w:type="character" w:customStyle="1" w:styleId="BT5">
    <w:name w:val="BT5"/>
    <w:qFormat/>
    <w:rsid w:val="00172BF5"/>
    <w:rPr>
      <w:rFonts w:eastAsia="黑体"/>
      <w:bCs/>
    </w:rPr>
  </w:style>
  <w:style w:type="character" w:customStyle="1" w:styleId="h1">
    <w:name w:val="h1"/>
    <w:qFormat/>
    <w:rsid w:val="00172BF5"/>
    <w:rPr>
      <w:sz w:val="18"/>
      <w:szCs w:val="18"/>
    </w:rPr>
  </w:style>
  <w:style w:type="character" w:customStyle="1" w:styleId="apple-converted-space">
    <w:name w:val="apple-converted-space"/>
    <w:basedOn w:val="a1"/>
    <w:qFormat/>
    <w:rsid w:val="00172BF5"/>
  </w:style>
  <w:style w:type="character" w:customStyle="1" w:styleId="af1">
    <w:name w:val="黑体"/>
    <w:qFormat/>
    <w:rsid w:val="00172BF5"/>
    <w:rPr>
      <w:rFonts w:ascii="方正黑体简体" w:eastAsia="方正黑体简体"/>
    </w:rPr>
  </w:style>
  <w:style w:type="paragraph" w:customStyle="1" w:styleId="reader-word-layerreader-word-s1-16">
    <w:name w:val="reader-word-layer reader-word-s1-16"/>
    <w:basedOn w:val="a"/>
    <w:qFormat/>
    <w:rsid w:val="00172BF5"/>
    <w:pPr>
      <w:widowControl/>
      <w:spacing w:before="100" w:beforeAutospacing="1" w:after="100" w:afterAutospacing="1"/>
      <w:jc w:val="left"/>
    </w:pPr>
    <w:rPr>
      <w:rFonts w:ascii="宋体" w:hAnsi="宋体"/>
      <w:kern w:val="0"/>
      <w:sz w:val="24"/>
    </w:rPr>
  </w:style>
  <w:style w:type="paragraph" w:styleId="af2">
    <w:name w:val="No Spacing"/>
    <w:qFormat/>
    <w:rsid w:val="00172BF5"/>
    <w:pPr>
      <w:widowControl w:val="0"/>
      <w:jc w:val="both"/>
    </w:pPr>
    <w:rPr>
      <w:kern w:val="2"/>
      <w:sz w:val="21"/>
      <w:szCs w:val="24"/>
    </w:rPr>
  </w:style>
  <w:style w:type="paragraph" w:customStyle="1" w:styleId="h">
    <w:name w:val="h"/>
    <w:basedOn w:val="a"/>
    <w:qFormat/>
    <w:rsid w:val="00172BF5"/>
    <w:pPr>
      <w:widowControl/>
      <w:spacing w:before="100" w:beforeAutospacing="1" w:after="100" w:afterAutospacing="1"/>
      <w:jc w:val="left"/>
    </w:pPr>
    <w:rPr>
      <w:rFonts w:ascii="宋体" w:hAnsi="宋体"/>
      <w:kern w:val="0"/>
      <w:sz w:val="24"/>
    </w:rPr>
  </w:style>
  <w:style w:type="paragraph" w:customStyle="1" w:styleId="10">
    <w:name w:val="列出段落1"/>
    <w:basedOn w:val="a"/>
    <w:qFormat/>
    <w:rsid w:val="00172BF5"/>
    <w:pPr>
      <w:ind w:firstLineChars="200" w:firstLine="420"/>
    </w:pPr>
  </w:style>
  <w:style w:type="paragraph" w:customStyle="1" w:styleId="reader-word-layerreader-word-s1-13reader-word-s1-19">
    <w:name w:val="reader-word-layer reader-word-s1-13 reader-word-s1-19"/>
    <w:basedOn w:val="a"/>
    <w:qFormat/>
    <w:rsid w:val="00172BF5"/>
    <w:pPr>
      <w:widowControl/>
      <w:spacing w:before="100" w:beforeAutospacing="1" w:after="100" w:afterAutospacing="1"/>
      <w:jc w:val="left"/>
    </w:pPr>
    <w:rPr>
      <w:rFonts w:ascii="宋体" w:hAnsi="宋体"/>
      <w:kern w:val="0"/>
      <w:sz w:val="24"/>
    </w:rPr>
  </w:style>
  <w:style w:type="paragraph" w:customStyle="1" w:styleId="af3">
    <w:name w:val="[基本段落]"/>
    <w:basedOn w:val="a"/>
    <w:qFormat/>
    <w:rsid w:val="00172BF5"/>
    <w:pPr>
      <w:autoSpaceDE w:val="0"/>
      <w:autoSpaceDN w:val="0"/>
      <w:spacing w:line="288" w:lineRule="auto"/>
    </w:pPr>
    <w:rPr>
      <w:rFonts w:ascii="宋体"/>
      <w:color w:val="000000"/>
      <w:kern w:val="0"/>
      <w:sz w:val="24"/>
      <w:lang w:val="zh-CN"/>
    </w:rPr>
  </w:style>
  <w:style w:type="paragraph" w:customStyle="1" w:styleId="reader-word-layerreader-word-s1-20">
    <w:name w:val="reader-word-layer reader-word-s1-20"/>
    <w:basedOn w:val="a"/>
    <w:qFormat/>
    <w:rsid w:val="00172BF5"/>
    <w:pPr>
      <w:widowControl/>
      <w:spacing w:before="100" w:beforeAutospacing="1" w:after="100" w:afterAutospacing="1"/>
      <w:jc w:val="left"/>
    </w:pPr>
    <w:rPr>
      <w:rFonts w:ascii="宋体" w:hAnsi="宋体"/>
      <w:kern w:val="0"/>
      <w:sz w:val="24"/>
    </w:rPr>
  </w:style>
  <w:style w:type="paragraph" w:customStyle="1" w:styleId="reader-word-layerreader-word-s1-14">
    <w:name w:val="reader-word-layer reader-word-s1-14"/>
    <w:basedOn w:val="a"/>
    <w:qFormat/>
    <w:rsid w:val="00172BF5"/>
    <w:pPr>
      <w:widowControl/>
      <w:spacing w:before="100" w:beforeAutospacing="1" w:after="100" w:afterAutospacing="1"/>
      <w:jc w:val="left"/>
    </w:pPr>
    <w:rPr>
      <w:rFonts w:ascii="宋体" w:hAnsi="宋体"/>
      <w:kern w:val="0"/>
      <w:sz w:val="24"/>
    </w:rPr>
  </w:style>
  <w:style w:type="paragraph" w:customStyle="1" w:styleId="reader-word-layerreader-word-s1-18">
    <w:name w:val="reader-word-layer reader-word-s1-18"/>
    <w:basedOn w:val="a"/>
    <w:qFormat/>
    <w:rsid w:val="00172BF5"/>
    <w:pPr>
      <w:widowControl/>
      <w:spacing w:before="100" w:beforeAutospacing="1" w:after="100" w:afterAutospacing="1"/>
      <w:jc w:val="left"/>
    </w:pPr>
    <w:rPr>
      <w:rFonts w:ascii="宋体" w:hAnsi="宋体"/>
      <w:kern w:val="0"/>
      <w:sz w:val="24"/>
    </w:rPr>
  </w:style>
  <w:style w:type="paragraph" w:customStyle="1" w:styleId="CharCharCharCharCharCharCharCharCharCharCharCharCharCharCharCharCharCharChar">
    <w:name w:val="Char Char Char Char Char Char Char Char Char Char Char Char Char Char Char Char Char Char Char"/>
    <w:basedOn w:val="a"/>
    <w:qFormat/>
    <w:rsid w:val="00172BF5"/>
    <w:pPr>
      <w:widowControl/>
      <w:spacing w:line="300" w:lineRule="auto"/>
      <w:ind w:firstLineChars="200" w:firstLine="200"/>
    </w:pPr>
    <w:rPr>
      <w:szCs w:val="20"/>
    </w:rPr>
  </w:style>
  <w:style w:type="table" w:customStyle="1" w:styleId="11">
    <w:name w:val="网格型1"/>
    <w:basedOn w:val="a2"/>
    <w:qFormat/>
    <w:rsid w:val="00172BF5"/>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
    <w:name w:val="试卷-材料题-试题-材料-标题"/>
    <w:basedOn w:val="a"/>
    <w:qFormat/>
    <w:rsid w:val="00172BF5"/>
    <w:pPr>
      <w:spacing w:line="360" w:lineRule="auto"/>
    </w:pPr>
    <w:rPr>
      <w:rFonts w:ascii="黑体" w:eastAsia="黑体" w:hAnsi="黑体"/>
    </w:rPr>
  </w:style>
  <w:style w:type="paragraph" w:customStyle="1" w:styleId="---">
    <w:name w:val="试卷-材料题-试题-标题"/>
    <w:basedOn w:val="a"/>
    <w:qFormat/>
    <w:rsid w:val="00172BF5"/>
    <w:pPr>
      <w:spacing w:line="360" w:lineRule="auto"/>
      <w:jc w:val="left"/>
    </w:pPr>
    <w:rPr>
      <w:rFonts w:ascii="Calibri" w:hAnsi="Calibri"/>
    </w:rPr>
  </w:style>
  <w:style w:type="paragraph" w:customStyle="1" w:styleId="---0">
    <w:name w:val="试卷-材料题-试题-题目"/>
    <w:basedOn w:val="a"/>
    <w:qFormat/>
    <w:rsid w:val="00172BF5"/>
    <w:pPr>
      <w:spacing w:line="360" w:lineRule="auto"/>
      <w:ind w:firstLineChars="200" w:firstLine="420"/>
    </w:pPr>
  </w:style>
  <w:style w:type="paragraph" w:customStyle="1" w:styleId="----0">
    <w:name w:val="试卷-材料题-试题-材料-引自"/>
    <w:basedOn w:val="a"/>
    <w:qFormat/>
    <w:rsid w:val="00172BF5"/>
    <w:pPr>
      <w:spacing w:line="360" w:lineRule="auto"/>
      <w:ind w:leftChars="200" w:left="420"/>
      <w:jc w:val="right"/>
    </w:pPr>
    <w:rPr>
      <w:rFonts w:ascii="Calibri" w:eastAsia="楷体_GB2312" w:hAnsi="Calibri"/>
    </w:rPr>
  </w:style>
  <w:style w:type="paragraph" w:customStyle="1" w:styleId="----1">
    <w:name w:val="试卷-材料题-试题-材料-正文"/>
    <w:basedOn w:val="a"/>
    <w:qFormat/>
    <w:rsid w:val="00172BF5"/>
    <w:pPr>
      <w:spacing w:line="360" w:lineRule="auto"/>
      <w:ind w:firstLineChars="200" w:firstLine="420"/>
    </w:pPr>
    <w:rPr>
      <w:rFonts w:eastAsia="楷体_GB2312"/>
    </w:rPr>
  </w:style>
  <w:style w:type="paragraph" w:styleId="af4">
    <w:name w:val="Balloon Text"/>
    <w:basedOn w:val="a"/>
    <w:link w:val="Char"/>
    <w:uiPriority w:val="99"/>
    <w:semiHidden/>
    <w:unhideWhenUsed/>
    <w:rsid w:val="00A6563F"/>
    <w:rPr>
      <w:sz w:val="18"/>
      <w:szCs w:val="18"/>
    </w:rPr>
  </w:style>
  <w:style w:type="character" w:customStyle="1" w:styleId="Char">
    <w:name w:val="批注框文本 Char"/>
    <w:basedOn w:val="a1"/>
    <w:link w:val="af4"/>
    <w:uiPriority w:val="99"/>
    <w:semiHidden/>
    <w:rsid w:val="00A6563F"/>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4CF3D5-FEDA-4DEC-ABFF-E22084123D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Pages>
  <Words>730</Words>
  <Characters>4167</Characters>
  <Application>Microsoft Office Word</Application>
  <DocSecurity>0</DocSecurity>
  <Lines>34</Lines>
  <Paragraphs>9</Paragraphs>
  <ScaleCrop>false</ScaleCrop>
  <Company>nyxx</Company>
  <LinksUpToDate>false</LinksUpToDate>
  <CharactersWithSpaces>4888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XT A</dc:creator>
  <cp:lastModifiedBy>jsr</cp:lastModifiedBy>
  <cp:revision>9</cp:revision>
  <cp:lastPrinted>2025-09-19T08:21:00Z</cp:lastPrinted>
  <dcterms:created xsi:type="dcterms:W3CDTF">2025-03-11T05:17:00Z</dcterms:created>
  <dcterms:modified xsi:type="dcterms:W3CDTF">2025-10-27T00:39:00Z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eyJoZGlkIjoiYTA2MGRhZDU0NmU2NjQzMTEwMWYwODMxYTM3M2RiOGYiLCJ1c2VySWQiOiIxMTIyMzk4NjU5In0=</vt:lpwstr>
  </property>
  <property fmtid="{D5CDD505-2E9C-101B-9397-08002B2CF9AE}" pid="3" name="KSOProductBuildVer">
    <vt:lpwstr>2052-12.1.0.22529</vt:lpwstr>
  </property>
  <property fmtid="{D5CDD505-2E9C-101B-9397-08002B2CF9AE}" pid="4" name="ICV">
    <vt:lpwstr>35B25A8E51FF45538A7EDBCE49EE954B_13</vt:lpwstr>
  </property>
</Properties>
</file>